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7E2AA">
      <w:pPr>
        <w:pStyle w:val="25"/>
        <w:spacing w:before="0" w:beforeAutospacing="0" w:after="0" w:afterAutospacing="0"/>
        <w:jc w:val="center"/>
        <w:outlineLvl w:val="0"/>
        <w:rPr>
          <w:rFonts w:hint="eastAsia" w:ascii="宋体" w:hAnsi="宋体" w:eastAsia="宋体" w:cs="宋体"/>
          <w:snapToGrid w:val="0"/>
          <w:color w:val="auto"/>
          <w:sz w:val="30"/>
          <w:szCs w:val="30"/>
        </w:rPr>
      </w:pPr>
      <w:bookmarkStart w:id="0" w:name="_Toc8396"/>
      <w:r>
        <w:rPr>
          <w:rFonts w:hint="eastAsia" w:ascii="宋体" w:hAnsi="宋体" w:eastAsia="宋体" w:cs="宋体"/>
          <w:snapToGrid w:val="0"/>
          <w:color w:val="auto"/>
          <w:sz w:val="30"/>
          <w:szCs w:val="30"/>
          <w:lang w:val="en-US" w:eastAsia="zh-CN"/>
        </w:rPr>
        <w:t>一、</w:t>
      </w:r>
      <w:r>
        <w:rPr>
          <w:rFonts w:hint="eastAsia" w:ascii="宋体" w:hAnsi="宋体" w:eastAsia="宋体" w:cs="宋体"/>
          <w:snapToGrid w:val="0"/>
          <w:color w:val="auto"/>
          <w:sz w:val="30"/>
          <w:szCs w:val="30"/>
        </w:rPr>
        <w:t>建设项目基本情况</w:t>
      </w:r>
      <w:bookmarkEnd w:id="0"/>
    </w:p>
    <w:tbl>
      <w:tblPr>
        <w:tblStyle w:val="28"/>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90"/>
        <w:gridCol w:w="1949"/>
        <w:gridCol w:w="2072"/>
        <w:gridCol w:w="2859"/>
      </w:tblGrid>
      <w:tr w14:paraId="2DEF4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90" w:type="dxa"/>
            <w:noWrap w:val="0"/>
            <w:tcMar>
              <w:top w:w="16" w:type="dxa"/>
              <w:left w:w="16" w:type="dxa"/>
              <w:right w:w="16" w:type="dxa"/>
            </w:tcMar>
            <w:vAlign w:val="center"/>
          </w:tcPr>
          <w:p w14:paraId="085EC7A4">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建设项目名称</w:t>
            </w:r>
          </w:p>
        </w:tc>
        <w:tc>
          <w:tcPr>
            <w:tcW w:w="6880" w:type="dxa"/>
            <w:gridSpan w:val="3"/>
            <w:noWrap w:val="0"/>
            <w:vAlign w:val="center"/>
          </w:tcPr>
          <w:p w14:paraId="6741CDBA">
            <w:pPr>
              <w:adjustRightInd w:val="0"/>
              <w:snapToGrid w:val="0"/>
              <w:jc w:val="center"/>
              <w:rPr>
                <w:rFonts w:hint="default" w:ascii="Times New Roman" w:hAnsi="Times New Roman" w:eastAsia="宋体" w:cs="Times New Roman"/>
                <w:color w:val="auto"/>
                <w:sz w:val="24"/>
                <w:szCs w:val="24"/>
              </w:rPr>
            </w:pPr>
            <w:bookmarkStart w:id="1" w:name="OLE_LINK5"/>
            <w:r>
              <w:rPr>
                <w:rFonts w:hint="default" w:ascii="Times New Roman" w:hAnsi="Times New Roman" w:eastAsia="宋体" w:cs="Times New Roman"/>
                <w:color w:val="auto"/>
                <w:sz w:val="24"/>
                <w:szCs w:val="24"/>
                <w:lang w:val="en-US" w:eastAsia="zh-CN"/>
              </w:rPr>
              <w:t>华能新疆公司清能分公司鄯善光伏电站危废贮存库项目</w:t>
            </w:r>
            <w:bookmarkEnd w:id="1"/>
          </w:p>
        </w:tc>
      </w:tr>
      <w:tr w14:paraId="080EF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990" w:type="dxa"/>
            <w:noWrap w:val="0"/>
            <w:tcMar>
              <w:top w:w="16" w:type="dxa"/>
              <w:left w:w="16" w:type="dxa"/>
              <w:right w:w="16" w:type="dxa"/>
            </w:tcMar>
            <w:vAlign w:val="center"/>
          </w:tcPr>
          <w:p w14:paraId="27677E41">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国民经济</w:t>
            </w:r>
          </w:p>
          <w:p w14:paraId="6345CC6B">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行业类别</w:t>
            </w:r>
          </w:p>
        </w:tc>
        <w:tc>
          <w:tcPr>
            <w:tcW w:w="1949" w:type="dxa"/>
            <w:noWrap w:val="0"/>
            <w:vAlign w:val="center"/>
          </w:tcPr>
          <w:p w14:paraId="74A8D249">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N7724</w:t>
            </w:r>
          </w:p>
          <w:p w14:paraId="6D0BDF29">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highlight w:val="none"/>
                <w:lang w:val="en-US" w:eastAsia="zh-CN"/>
              </w:rPr>
              <w:t>危险废物治理</w:t>
            </w:r>
          </w:p>
        </w:tc>
        <w:tc>
          <w:tcPr>
            <w:tcW w:w="2072" w:type="dxa"/>
            <w:noWrap w:val="0"/>
            <w:vAlign w:val="center"/>
          </w:tcPr>
          <w:p w14:paraId="17ABC670">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建设项目</w:t>
            </w:r>
          </w:p>
          <w:p w14:paraId="34DFE586">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行业类别</w:t>
            </w:r>
          </w:p>
        </w:tc>
        <w:tc>
          <w:tcPr>
            <w:tcW w:w="2859" w:type="dxa"/>
            <w:noWrap w:val="0"/>
            <w:vAlign w:val="center"/>
          </w:tcPr>
          <w:p w14:paraId="532D091C">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四十七、生态保护和环境治理业  101危险废物（不含医疗废物）利用及处置 中其他</w:t>
            </w:r>
          </w:p>
        </w:tc>
      </w:tr>
      <w:tr w14:paraId="36990C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990" w:type="dxa"/>
            <w:noWrap w:val="0"/>
            <w:tcMar>
              <w:top w:w="16" w:type="dxa"/>
              <w:left w:w="16" w:type="dxa"/>
              <w:right w:w="16" w:type="dxa"/>
            </w:tcMar>
            <w:vAlign w:val="center"/>
          </w:tcPr>
          <w:p w14:paraId="0AC74B76">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rPr>
              <w:t>建设性质</w:t>
            </w:r>
          </w:p>
        </w:tc>
        <w:tc>
          <w:tcPr>
            <w:tcW w:w="1949" w:type="dxa"/>
            <w:noWrap w:val="0"/>
            <w:vAlign w:val="center"/>
          </w:tcPr>
          <w:p w14:paraId="305E72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宋体" w:cs="Times New Roman"/>
                <w:color w:val="auto"/>
                <w:sz w:val="24"/>
              </w:rPr>
            </w:pPr>
            <w:r>
              <w:rPr>
                <w:rFonts w:hint="eastAsia" w:cs="Times New Roman"/>
                <w:color w:val="auto"/>
                <w:sz w:val="24"/>
                <w:lang w:eastAsia="zh-CN"/>
              </w:rPr>
              <w:t>☑</w:t>
            </w:r>
            <w:r>
              <w:rPr>
                <w:rFonts w:hint="default" w:ascii="Times New Roman" w:hAnsi="Times New Roman" w:eastAsia="宋体" w:cs="Times New Roman"/>
                <w:color w:val="auto"/>
                <w:sz w:val="24"/>
              </w:rPr>
              <w:t>新建（迁建）</w:t>
            </w:r>
          </w:p>
          <w:p w14:paraId="2DC33E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宋体" w:cs="Times New Roman"/>
                <w:color w:val="auto"/>
                <w:sz w:val="24"/>
              </w:rPr>
            </w:pPr>
            <w:r>
              <w:rPr>
                <w:rFonts w:hint="eastAsia" w:cs="Times New Roman"/>
                <w:color w:val="auto"/>
                <w:sz w:val="24"/>
                <w:lang w:eastAsia="zh-CN"/>
              </w:rPr>
              <w:t>□</w:t>
            </w:r>
            <w:r>
              <w:rPr>
                <w:rFonts w:hint="default" w:ascii="Times New Roman" w:hAnsi="Times New Roman" w:eastAsia="宋体" w:cs="Times New Roman"/>
                <w:color w:val="auto"/>
                <w:sz w:val="24"/>
              </w:rPr>
              <w:t>改建</w:t>
            </w:r>
          </w:p>
          <w:p w14:paraId="3B5254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宋体" w:cs="Times New Roman"/>
                <w:color w:val="auto"/>
                <w:sz w:val="24"/>
              </w:rPr>
            </w:pPr>
            <w:r>
              <w:rPr>
                <w:rFonts w:hint="eastAsia" w:cs="Times New Roman"/>
                <w:color w:val="auto"/>
                <w:sz w:val="24"/>
                <w:lang w:eastAsia="zh-CN"/>
              </w:rPr>
              <w:t>□</w:t>
            </w:r>
            <w:r>
              <w:rPr>
                <w:rFonts w:hint="default" w:ascii="Times New Roman" w:hAnsi="Times New Roman" w:eastAsia="宋体" w:cs="Times New Roman"/>
                <w:color w:val="auto"/>
                <w:sz w:val="24"/>
              </w:rPr>
              <w:t>扩建</w:t>
            </w:r>
          </w:p>
          <w:p w14:paraId="2B15A89C">
            <w:pPr>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技术改造</w:t>
            </w:r>
          </w:p>
        </w:tc>
        <w:tc>
          <w:tcPr>
            <w:tcW w:w="2072" w:type="dxa"/>
            <w:noWrap w:val="0"/>
            <w:vAlign w:val="center"/>
          </w:tcPr>
          <w:p w14:paraId="0B3C1ED5">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w:t>
            </w:r>
          </w:p>
          <w:p w14:paraId="72F20307">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申报情形</w:t>
            </w:r>
          </w:p>
        </w:tc>
        <w:tc>
          <w:tcPr>
            <w:tcW w:w="2859" w:type="dxa"/>
            <w:noWrap w:val="0"/>
            <w:vAlign w:val="center"/>
          </w:tcPr>
          <w:p w14:paraId="2C56B8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☑首次申报项目</w:t>
            </w:r>
          </w:p>
          <w:p w14:paraId="7A41C1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不予批准后再次申报项目</w:t>
            </w:r>
          </w:p>
          <w:p w14:paraId="06FBAC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超五年重新审核项目</w:t>
            </w:r>
          </w:p>
          <w:p w14:paraId="3E210EC9">
            <w:pPr>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重大变动重新报批项目</w:t>
            </w:r>
          </w:p>
        </w:tc>
      </w:tr>
    </w:tbl>
    <w:p w14:paraId="741996B7">
      <w:pPr>
        <w:spacing w:line="360" w:lineRule="auto"/>
        <w:outlineLvl w:val="0"/>
        <w:rPr>
          <w:rFonts w:eastAsia="黑体"/>
          <w:color w:val="auto"/>
          <w:sz w:val="30"/>
        </w:rPr>
        <w:sectPr>
          <w:headerReference r:id="rId3" w:type="default"/>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cols w:space="720" w:num="1"/>
          <w:docGrid w:linePitch="312" w:charSpace="0"/>
        </w:sectPr>
      </w:pPr>
    </w:p>
    <w:p w14:paraId="6E5934DC">
      <w:pPr>
        <w:pStyle w:val="25"/>
        <w:jc w:val="center"/>
        <w:outlineLvl w:val="0"/>
        <w:rPr>
          <w:rFonts w:hint="eastAsia" w:ascii="宋体" w:hAnsi="宋体" w:eastAsia="宋体" w:cs="宋体"/>
          <w:snapToGrid w:val="0"/>
          <w:color w:val="auto"/>
          <w:sz w:val="30"/>
          <w:szCs w:val="30"/>
        </w:rPr>
      </w:pPr>
      <w:bookmarkStart w:id="2" w:name="_Toc21924"/>
      <w:r>
        <w:rPr>
          <w:rFonts w:hint="eastAsia" w:ascii="宋体" w:hAnsi="宋体" w:eastAsia="宋体" w:cs="宋体"/>
          <w:snapToGrid w:val="0"/>
          <w:color w:val="auto"/>
          <w:sz w:val="30"/>
          <w:szCs w:val="30"/>
        </w:rPr>
        <w:t>二、建设项目工程分析</w:t>
      </w:r>
      <w:bookmarkEnd w:id="2"/>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2"/>
        <w:gridCol w:w="8196"/>
      </w:tblGrid>
      <w:tr w14:paraId="66C1A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75" w:hRule="atLeast"/>
          <w:jc w:val="center"/>
        </w:trPr>
        <w:tc>
          <w:tcPr>
            <w:tcW w:w="792" w:type="dxa"/>
            <w:noWrap w:val="0"/>
            <w:vAlign w:val="center"/>
          </w:tcPr>
          <w:p w14:paraId="730B2A6A">
            <w:pPr>
              <w:pStyle w:val="25"/>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4"/>
                <w:szCs w:val="24"/>
              </w:rPr>
              <w:t>建设内容</w:t>
            </w:r>
          </w:p>
        </w:tc>
        <w:tc>
          <w:tcPr>
            <w:tcW w:w="8196" w:type="dxa"/>
            <w:noWrap w:val="0"/>
            <w:vAlign w:val="top"/>
          </w:tcPr>
          <w:p w14:paraId="62956BA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jc w:val="left"/>
              <w:textAlignment w:val="auto"/>
              <w:rPr>
                <w:rFonts w:hint="default" w:eastAsia="宋体"/>
                <w:b/>
                <w:bCs/>
                <w:color w:val="auto"/>
                <w:kern w:val="0"/>
                <w:sz w:val="24"/>
                <w:szCs w:val="24"/>
                <w:lang w:val="en-US" w:eastAsia="zh-CN"/>
              </w:rPr>
            </w:pPr>
            <w:r>
              <w:rPr>
                <w:rFonts w:hint="eastAsia"/>
                <w:b/>
                <w:bCs/>
                <w:color w:val="auto"/>
                <w:kern w:val="0"/>
                <w:sz w:val="24"/>
                <w:szCs w:val="24"/>
                <w:lang w:val="en-US" w:eastAsia="zh-CN"/>
              </w:rPr>
              <w:t>1.建设内容及规模</w:t>
            </w:r>
          </w:p>
          <w:p w14:paraId="3553C3FA">
            <w:pPr>
              <w:keepNext w:val="0"/>
              <w:keepLines w:val="0"/>
              <w:pageBreakBefore w:val="0"/>
              <w:kinsoku/>
              <w:wordWrap/>
              <w:overflowPunct/>
              <w:topLinePunct w:val="0"/>
              <w:autoSpaceDE/>
              <w:autoSpaceDN/>
              <w:bidi w:val="0"/>
              <w:adjustRightInd w:val="0"/>
              <w:snapToGrid w:val="0"/>
              <w:spacing w:line="480" w:lineRule="exact"/>
              <w:ind w:right="0" w:firstLine="480" w:firstLineChars="200"/>
              <w:jc w:val="both"/>
              <w:textAlignment w:val="auto"/>
              <w:rPr>
                <w:rFonts w:hint="eastAsia"/>
                <w:color w:val="auto"/>
                <w:kern w:val="0"/>
                <w:sz w:val="24"/>
                <w:szCs w:val="24"/>
                <w:highlight w:val="none"/>
                <w:lang w:val="en-US" w:eastAsia="zh-CN"/>
              </w:rPr>
            </w:pPr>
            <w:r>
              <w:rPr>
                <w:rFonts w:hint="eastAsia"/>
                <w:color w:val="auto"/>
                <w:kern w:val="0"/>
                <w:sz w:val="24"/>
                <w:szCs w:val="24"/>
                <w:highlight w:val="none"/>
              </w:rPr>
              <w:t>本项目</w:t>
            </w:r>
            <w:r>
              <w:rPr>
                <w:rFonts w:hint="eastAsia"/>
                <w:color w:val="auto"/>
                <w:kern w:val="0"/>
                <w:sz w:val="24"/>
                <w:szCs w:val="24"/>
                <w:highlight w:val="none"/>
                <w:lang w:val="en-US" w:eastAsia="zh-CN"/>
              </w:rPr>
              <w:t>占地面积15m</w:t>
            </w:r>
            <w:r>
              <w:rPr>
                <w:rFonts w:hint="eastAsia"/>
                <w:color w:val="auto"/>
                <w:kern w:val="0"/>
                <w:sz w:val="24"/>
                <w:szCs w:val="24"/>
                <w:highlight w:val="none"/>
                <w:vertAlign w:val="superscript"/>
                <w:lang w:val="en-US" w:eastAsia="zh-CN"/>
              </w:rPr>
              <w:t>2</w:t>
            </w:r>
            <w:r>
              <w:rPr>
                <w:rFonts w:hint="eastAsia"/>
                <w:color w:val="auto"/>
                <w:kern w:val="0"/>
                <w:sz w:val="24"/>
                <w:szCs w:val="24"/>
                <w:highlight w:val="none"/>
                <w:vertAlign w:val="baseline"/>
                <w:lang w:val="en-US" w:eastAsia="zh-CN"/>
              </w:rPr>
              <w:t>，</w:t>
            </w:r>
            <w:r>
              <w:rPr>
                <w:rFonts w:hint="eastAsia"/>
                <w:color w:val="auto"/>
                <w:kern w:val="0"/>
                <w:sz w:val="24"/>
                <w:szCs w:val="24"/>
                <w:highlight w:val="none"/>
                <w:lang w:val="en-US" w:eastAsia="zh-CN"/>
              </w:rPr>
              <w:t>采取预置式危险废物贮存库，为一体化成品，箱内贮存区底部均按《危险废物贮存污染控制标准》（GB18597-2023）有关要求进行防渗处理。危险废物贮存库用于贮存</w:t>
            </w:r>
            <w:r>
              <w:rPr>
                <w:rFonts w:hint="eastAsia"/>
                <w:color w:val="auto"/>
                <w:sz w:val="24"/>
                <w:szCs w:val="24"/>
                <w:highlight w:val="none"/>
                <w:lang w:val="en-US" w:eastAsia="zh-CN"/>
              </w:rPr>
              <w:t>光伏电站</w:t>
            </w:r>
            <w:r>
              <w:rPr>
                <w:rFonts w:hint="eastAsia"/>
                <w:color w:val="auto"/>
                <w:kern w:val="0"/>
                <w:sz w:val="24"/>
                <w:szCs w:val="24"/>
                <w:highlight w:val="none"/>
                <w:lang w:val="en-US" w:eastAsia="zh-CN"/>
              </w:rPr>
              <w:t>检修时产生的废变压器油、废润滑油、废油桶、废铅蓄电池、废活性炭、废弃的含油抹布、劳保用品等。</w:t>
            </w:r>
          </w:p>
          <w:p w14:paraId="69F929EA">
            <w:pPr>
              <w:keepNext w:val="0"/>
              <w:keepLines w:val="0"/>
              <w:pageBreakBefore w:val="0"/>
              <w:widowControl w:val="0"/>
              <w:kinsoku/>
              <w:wordWrap/>
              <w:overflowPunct/>
              <w:topLinePunct w:val="0"/>
              <w:autoSpaceDE/>
              <w:autoSpaceDN/>
              <w:bidi w:val="0"/>
              <w:adjustRightInd w:val="0"/>
              <w:snapToGrid w:val="0"/>
              <w:spacing w:line="480" w:lineRule="exact"/>
              <w:ind w:right="0" w:firstLine="480" w:firstLineChars="200"/>
              <w:jc w:val="left"/>
              <w:textAlignment w:val="auto"/>
              <w:rPr>
                <w:rFonts w:hint="default"/>
                <w:color w:val="auto"/>
                <w:sz w:val="24"/>
                <w:szCs w:val="32"/>
                <w:lang w:val="en-US"/>
              </w:rPr>
            </w:pPr>
            <w:r>
              <w:rPr>
                <w:color w:val="auto"/>
                <w:sz w:val="24"/>
                <w:szCs w:val="32"/>
              </w:rPr>
              <w:t>本项目工程建设内容见表</w:t>
            </w:r>
            <w:r>
              <w:rPr>
                <w:rFonts w:hint="eastAsia"/>
                <w:color w:val="auto"/>
                <w:sz w:val="24"/>
                <w:szCs w:val="32"/>
                <w:lang w:val="en-US" w:eastAsia="zh-CN"/>
              </w:rPr>
              <w:t>2-1。</w:t>
            </w:r>
          </w:p>
          <w:p w14:paraId="524A5196">
            <w:pPr>
              <w:keepNext w:val="0"/>
              <w:keepLines w:val="0"/>
              <w:pageBreakBefore w:val="0"/>
              <w:widowControl w:val="0"/>
              <w:tabs>
                <w:tab w:val="left" w:pos="7600"/>
                <w:tab w:val="right" w:pos="14293"/>
              </w:tabs>
              <w:kinsoku/>
              <w:wordWrap/>
              <w:overflowPunct/>
              <w:topLinePunct w:val="0"/>
              <w:autoSpaceDE/>
              <w:autoSpaceDN/>
              <w:bidi w:val="0"/>
              <w:adjustRightInd/>
              <w:snapToGrid/>
              <w:spacing w:line="360" w:lineRule="exact"/>
              <w:jc w:val="center"/>
              <w:textAlignment w:val="auto"/>
              <w:rPr>
                <w:b/>
                <w:bCs w:val="0"/>
                <w:color w:val="auto"/>
                <w:sz w:val="24"/>
                <w:szCs w:val="24"/>
              </w:rPr>
            </w:pPr>
            <w:r>
              <w:rPr>
                <w:b/>
                <w:bCs w:val="0"/>
                <w:color w:val="auto"/>
                <w:sz w:val="24"/>
                <w:szCs w:val="24"/>
              </w:rPr>
              <w:t>表</w:t>
            </w:r>
            <w:r>
              <w:rPr>
                <w:rFonts w:hint="eastAsia"/>
                <w:b/>
                <w:bCs w:val="0"/>
                <w:color w:val="auto"/>
                <w:sz w:val="24"/>
                <w:szCs w:val="24"/>
                <w:lang w:val="en-US" w:eastAsia="zh-CN"/>
              </w:rPr>
              <w:t>2-1</w:t>
            </w:r>
            <w:r>
              <w:rPr>
                <w:b/>
                <w:bCs w:val="0"/>
                <w:color w:val="auto"/>
                <w:sz w:val="24"/>
                <w:szCs w:val="24"/>
              </w:rPr>
              <w:t xml:space="preserve">    项目组成一览表</w:t>
            </w:r>
          </w:p>
          <w:tbl>
            <w:tblPr>
              <w:tblStyle w:val="28"/>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358"/>
              <w:gridCol w:w="4420"/>
              <w:gridCol w:w="1063"/>
            </w:tblGrid>
            <w:tr w14:paraId="0553AC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12" w:type="pct"/>
                  <w:tcBorders>
                    <w:tl2br w:val="nil"/>
                    <w:tr2bl w:val="nil"/>
                  </w:tcBorders>
                  <w:noWrap w:val="0"/>
                  <w:vAlign w:val="center"/>
                </w:tcPr>
                <w:p w14:paraId="4A9F17EF">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b/>
                      <w:bCs w:val="0"/>
                      <w:color w:val="auto"/>
                    </w:rPr>
                  </w:pPr>
                  <w:bookmarkStart w:id="3" w:name="OLE_LINK2"/>
                  <w:r>
                    <w:rPr>
                      <w:b/>
                      <w:bCs w:val="0"/>
                      <w:color w:val="auto"/>
                    </w:rPr>
                    <w:t>工程类别</w:t>
                  </w:r>
                </w:p>
              </w:tc>
              <w:tc>
                <w:tcPr>
                  <w:tcW w:w="851" w:type="pct"/>
                  <w:tcBorders>
                    <w:tl2br w:val="nil"/>
                    <w:tr2bl w:val="nil"/>
                  </w:tcBorders>
                  <w:noWrap w:val="0"/>
                  <w:vAlign w:val="center"/>
                </w:tcPr>
                <w:p w14:paraId="5C10A5CD">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b/>
                      <w:bCs w:val="0"/>
                      <w:color w:val="auto"/>
                    </w:rPr>
                  </w:pPr>
                  <w:r>
                    <w:rPr>
                      <w:b/>
                      <w:bCs w:val="0"/>
                      <w:color w:val="auto"/>
                    </w:rPr>
                    <w:t>项目内容</w:t>
                  </w:r>
                </w:p>
              </w:tc>
              <w:tc>
                <w:tcPr>
                  <w:tcW w:w="2770" w:type="pct"/>
                  <w:tcBorders>
                    <w:tl2br w:val="nil"/>
                    <w:tr2bl w:val="nil"/>
                  </w:tcBorders>
                  <w:noWrap w:val="0"/>
                  <w:vAlign w:val="center"/>
                </w:tcPr>
                <w:p w14:paraId="0AB06567">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b/>
                      <w:bCs w:val="0"/>
                      <w:color w:val="auto"/>
                    </w:rPr>
                  </w:pPr>
                  <w:r>
                    <w:rPr>
                      <w:b/>
                      <w:bCs w:val="0"/>
                      <w:color w:val="auto"/>
                    </w:rPr>
                    <w:t>建设规模</w:t>
                  </w:r>
                </w:p>
              </w:tc>
              <w:tc>
                <w:tcPr>
                  <w:tcW w:w="666" w:type="pct"/>
                  <w:tcBorders>
                    <w:tl2br w:val="nil"/>
                    <w:tr2bl w:val="nil"/>
                  </w:tcBorders>
                  <w:noWrap w:val="0"/>
                  <w:vAlign w:val="center"/>
                </w:tcPr>
                <w:p w14:paraId="72E0FAD6">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b/>
                      <w:bCs w:val="0"/>
                      <w:color w:val="auto"/>
                    </w:rPr>
                  </w:pPr>
                  <w:r>
                    <w:rPr>
                      <w:b/>
                      <w:bCs w:val="0"/>
                      <w:color w:val="auto"/>
                    </w:rPr>
                    <w:t>备注</w:t>
                  </w:r>
                </w:p>
              </w:tc>
            </w:tr>
            <w:tr w14:paraId="1589CA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12" w:type="pct"/>
                  <w:tcBorders>
                    <w:tl2br w:val="nil"/>
                    <w:tr2bl w:val="nil"/>
                  </w:tcBorders>
                  <w:noWrap w:val="0"/>
                  <w:vAlign w:val="center"/>
                </w:tcPr>
                <w:p w14:paraId="50F9F860">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color w:val="auto"/>
                    </w:rPr>
                    <w:t>主体工程</w:t>
                  </w:r>
                </w:p>
              </w:tc>
              <w:tc>
                <w:tcPr>
                  <w:tcW w:w="851" w:type="pct"/>
                  <w:tcBorders>
                    <w:tl2br w:val="nil"/>
                    <w:tr2bl w:val="nil"/>
                  </w:tcBorders>
                  <w:noWrap w:val="0"/>
                  <w:vAlign w:val="center"/>
                </w:tcPr>
                <w:p w14:paraId="423E8747">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eastAsia" w:eastAsia="宋体"/>
                      <w:color w:val="auto"/>
                      <w:lang w:eastAsia="zh-CN"/>
                    </w:rPr>
                  </w:pPr>
                  <w:r>
                    <w:rPr>
                      <w:rFonts w:hint="eastAsia"/>
                      <w:color w:val="auto"/>
                      <w:lang w:eastAsia="zh-CN"/>
                    </w:rPr>
                    <w:t>危险废物</w:t>
                  </w:r>
                  <w:r>
                    <w:rPr>
                      <w:rFonts w:hint="eastAsia"/>
                      <w:color w:val="auto"/>
                      <w:lang w:val="en-US" w:eastAsia="zh-CN"/>
                    </w:rPr>
                    <w:t>贮存库</w:t>
                  </w:r>
                </w:p>
              </w:tc>
              <w:tc>
                <w:tcPr>
                  <w:tcW w:w="2770" w:type="pct"/>
                  <w:tcBorders>
                    <w:tl2br w:val="nil"/>
                    <w:tr2bl w:val="nil"/>
                  </w:tcBorders>
                  <w:noWrap w:val="0"/>
                  <w:vAlign w:val="center"/>
                </w:tcPr>
                <w:p w14:paraId="7FDA6F22">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eastAsia" w:eastAsia="宋体"/>
                      <w:color w:val="auto"/>
                      <w:lang w:val="en-US" w:eastAsia="zh-CN"/>
                    </w:rPr>
                  </w:pPr>
                  <w:r>
                    <w:rPr>
                      <w:rFonts w:hint="default" w:ascii="Times New Roman" w:hAnsi="Times New Roman" w:eastAsia="宋体" w:cs="Times New Roman"/>
                      <w:color w:val="auto"/>
                      <w:kern w:val="0"/>
                      <w:sz w:val="21"/>
                      <w:szCs w:val="21"/>
                      <w:lang w:val="en-US" w:eastAsia="zh-CN" w:bidi="ar"/>
                    </w:rPr>
                    <w:t>预置式</w:t>
                  </w:r>
                  <w:r>
                    <w:rPr>
                      <w:rFonts w:hint="eastAsia" w:cs="Times New Roman"/>
                      <w:color w:val="auto"/>
                      <w:kern w:val="0"/>
                      <w:sz w:val="21"/>
                      <w:szCs w:val="21"/>
                      <w:lang w:val="en-US" w:eastAsia="zh-CN" w:bidi="ar"/>
                    </w:rPr>
                    <w:t>危险废物</w:t>
                  </w:r>
                  <w:r>
                    <w:rPr>
                      <w:rFonts w:hint="default" w:ascii="Times New Roman" w:hAnsi="Times New Roman" w:eastAsia="宋体" w:cs="Times New Roman"/>
                      <w:color w:val="auto"/>
                      <w:kern w:val="0"/>
                      <w:sz w:val="21"/>
                      <w:szCs w:val="21"/>
                      <w:lang w:val="en-US" w:eastAsia="zh-CN" w:bidi="ar"/>
                    </w:rPr>
                    <w:t>贮存库</w:t>
                  </w:r>
                  <w:r>
                    <w:rPr>
                      <w:rFonts w:hint="eastAsia" w:ascii="Times New Roman" w:hAnsi="Times New Roman" w:eastAsia="宋体" w:cs="Times New Roman"/>
                      <w:color w:val="auto"/>
                      <w:kern w:val="0"/>
                      <w:sz w:val="21"/>
                      <w:szCs w:val="21"/>
                      <w:lang w:val="en-US" w:eastAsia="zh-CN" w:bidi="ar"/>
                    </w:rPr>
                    <w:t>1间</w:t>
                  </w:r>
                  <w:r>
                    <w:rPr>
                      <w:rFonts w:hint="default" w:ascii="Times New Roman" w:hAnsi="Times New Roman" w:eastAsia="宋体" w:cs="Times New Roman"/>
                      <w:color w:val="auto"/>
                      <w:kern w:val="0"/>
                      <w:sz w:val="21"/>
                      <w:szCs w:val="21"/>
                      <w:lang w:val="en-US" w:eastAsia="zh-CN" w:bidi="ar"/>
                    </w:rPr>
                    <w:t>（</w:t>
                  </w:r>
                  <w:r>
                    <w:rPr>
                      <w:rFonts w:hint="eastAsia" w:cs="Times New Roman"/>
                      <w:color w:val="auto"/>
                      <w:kern w:val="0"/>
                      <w:sz w:val="21"/>
                      <w:szCs w:val="21"/>
                      <w:lang w:val="en-US" w:eastAsia="zh-CN" w:bidi="ar"/>
                    </w:rPr>
                    <w:t>5</w:t>
                  </w:r>
                  <w:r>
                    <w:rPr>
                      <w:rFonts w:hint="default" w:ascii="Times New Roman" w:hAnsi="Times New Roman" w:eastAsia="宋体" w:cs="Times New Roman"/>
                      <w:color w:val="auto"/>
                      <w:kern w:val="0"/>
                      <w:sz w:val="21"/>
                      <w:szCs w:val="21"/>
                      <w:lang w:val="en-US" w:eastAsia="zh-CN" w:bidi="ar"/>
                    </w:rPr>
                    <w:t>m×3m×</w:t>
                  </w:r>
                  <w:r>
                    <w:rPr>
                      <w:rFonts w:hint="eastAsia" w:cs="Times New Roman"/>
                      <w:color w:val="auto"/>
                      <w:kern w:val="0"/>
                      <w:sz w:val="21"/>
                      <w:szCs w:val="21"/>
                      <w:lang w:val="en-US" w:eastAsia="zh-CN" w:bidi="ar"/>
                    </w:rPr>
                    <w:t>2.8</w:t>
                  </w:r>
                  <w:r>
                    <w:rPr>
                      <w:rFonts w:hint="default" w:ascii="Times New Roman" w:hAnsi="Times New Roman" w:eastAsia="宋体" w:cs="Times New Roman"/>
                      <w:color w:val="auto"/>
                      <w:kern w:val="0"/>
                      <w:sz w:val="21"/>
                      <w:szCs w:val="21"/>
                      <w:lang w:val="en-US" w:eastAsia="zh-CN" w:bidi="ar"/>
                    </w:rPr>
                    <w:t>m）</w:t>
                  </w:r>
                  <w:r>
                    <w:rPr>
                      <w:rFonts w:hint="eastAsia" w:cs="Times New Roman"/>
                      <w:color w:val="auto"/>
                      <w:kern w:val="0"/>
                      <w:sz w:val="21"/>
                      <w:szCs w:val="21"/>
                      <w:lang w:val="en-US" w:eastAsia="zh-CN" w:bidi="ar"/>
                    </w:rPr>
                    <w:t>，占地15m</w:t>
                  </w:r>
                  <w:r>
                    <w:rPr>
                      <w:rFonts w:hint="eastAsia" w:cs="Times New Roman"/>
                      <w:color w:val="auto"/>
                      <w:kern w:val="0"/>
                      <w:sz w:val="21"/>
                      <w:szCs w:val="21"/>
                      <w:vertAlign w:val="superscript"/>
                      <w:lang w:val="en-US" w:eastAsia="zh-CN" w:bidi="ar"/>
                    </w:rPr>
                    <w:t>2</w:t>
                  </w:r>
                  <w:r>
                    <w:rPr>
                      <w:rFonts w:hint="eastAsia" w:cs="Times New Roman"/>
                      <w:color w:val="auto"/>
                      <w:kern w:val="0"/>
                      <w:sz w:val="21"/>
                      <w:szCs w:val="21"/>
                      <w:vertAlign w:val="baseline"/>
                      <w:lang w:val="en-US" w:eastAsia="zh-CN" w:bidi="ar"/>
                    </w:rPr>
                    <w:t>。</w:t>
                  </w:r>
                  <w:r>
                    <w:rPr>
                      <w:rFonts w:hint="default" w:ascii="Times New Roman" w:hAnsi="Times New Roman" w:eastAsia="宋体" w:cs="Times New Roman"/>
                      <w:color w:val="auto"/>
                      <w:sz w:val="21"/>
                      <w:szCs w:val="21"/>
                      <w:highlight w:val="none"/>
                    </w:rPr>
                    <w:t>设置导流槽、收集池</w:t>
                  </w:r>
                  <w:r>
                    <w:rPr>
                      <w:rFonts w:hint="default" w:ascii="Times New Roman" w:hAnsi="Times New Roman" w:eastAsia="宋体" w:cs="Times New Roman"/>
                      <w:color w:val="auto"/>
                      <w:sz w:val="21"/>
                      <w:szCs w:val="21"/>
                      <w:highlight w:val="none"/>
                      <w:lang w:val="en-US" w:eastAsia="zh-CN"/>
                    </w:rPr>
                    <w:t>（容积：0.24m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，800×500×600mm）</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防爆照明设施和观察窗口、设置标识标牌</w:t>
                  </w:r>
                </w:p>
              </w:tc>
              <w:tc>
                <w:tcPr>
                  <w:tcW w:w="666" w:type="pct"/>
                  <w:tcBorders>
                    <w:tl2br w:val="nil"/>
                    <w:tr2bl w:val="nil"/>
                  </w:tcBorders>
                  <w:noWrap w:val="0"/>
                  <w:vAlign w:val="center"/>
                </w:tcPr>
                <w:p w14:paraId="399E35D5">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rFonts w:hint="eastAsia"/>
                      <w:color w:val="auto"/>
                    </w:rPr>
                    <w:t>新建</w:t>
                  </w:r>
                </w:p>
              </w:tc>
            </w:tr>
            <w:tr w14:paraId="010923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12" w:type="pct"/>
                  <w:vMerge w:val="restart"/>
                  <w:tcBorders>
                    <w:tl2br w:val="nil"/>
                    <w:tr2bl w:val="nil"/>
                  </w:tcBorders>
                  <w:noWrap w:val="0"/>
                  <w:vAlign w:val="center"/>
                </w:tcPr>
                <w:p w14:paraId="72D6AD55">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color w:val="auto"/>
                    </w:rPr>
                    <w:t>公用工程</w:t>
                  </w:r>
                </w:p>
              </w:tc>
              <w:tc>
                <w:tcPr>
                  <w:tcW w:w="851" w:type="pct"/>
                  <w:tcBorders>
                    <w:tl2br w:val="nil"/>
                    <w:tr2bl w:val="nil"/>
                  </w:tcBorders>
                  <w:noWrap w:val="0"/>
                  <w:vAlign w:val="center"/>
                </w:tcPr>
                <w:p w14:paraId="1770F59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color w:val="auto"/>
                    </w:rPr>
                    <w:t>供电工程</w:t>
                  </w:r>
                </w:p>
              </w:tc>
              <w:tc>
                <w:tcPr>
                  <w:tcW w:w="2770" w:type="pct"/>
                  <w:tcBorders>
                    <w:tl2br w:val="nil"/>
                    <w:tr2bl w:val="nil"/>
                  </w:tcBorders>
                  <w:noWrap w:val="0"/>
                  <w:vAlign w:val="center"/>
                </w:tcPr>
                <w:p w14:paraId="48E14EA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eastAsia="宋体"/>
                      <w:color w:val="auto"/>
                      <w:lang w:val="en-US" w:eastAsia="zh-CN"/>
                    </w:rPr>
                  </w:pPr>
                  <w:r>
                    <w:rPr>
                      <w:rFonts w:hint="default" w:eastAsia="宋体"/>
                      <w:color w:val="auto"/>
                      <w:lang w:val="en-US" w:eastAsia="zh-CN"/>
                    </w:rPr>
                    <w:t>电缆</w:t>
                  </w:r>
                  <w:r>
                    <w:rPr>
                      <w:rFonts w:hint="eastAsia"/>
                      <w:color w:val="auto"/>
                      <w:lang w:val="en-US" w:eastAsia="zh-CN"/>
                    </w:rPr>
                    <w:t>供电</w:t>
                  </w:r>
                </w:p>
              </w:tc>
              <w:tc>
                <w:tcPr>
                  <w:tcW w:w="666" w:type="pct"/>
                  <w:tcBorders>
                    <w:tl2br w:val="nil"/>
                    <w:tr2bl w:val="nil"/>
                  </w:tcBorders>
                  <w:noWrap w:val="0"/>
                  <w:vAlign w:val="center"/>
                </w:tcPr>
                <w:p w14:paraId="0680A6A4">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rFonts w:hint="eastAsia"/>
                      <w:color w:val="auto"/>
                    </w:rPr>
                    <w:t>新建</w:t>
                  </w:r>
                </w:p>
              </w:tc>
            </w:tr>
            <w:tr w14:paraId="0CCE89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12" w:type="pct"/>
                  <w:vMerge w:val="continue"/>
                  <w:tcBorders>
                    <w:tl2br w:val="nil"/>
                    <w:tr2bl w:val="nil"/>
                  </w:tcBorders>
                  <w:noWrap w:val="0"/>
                  <w:vAlign w:val="center"/>
                </w:tcPr>
                <w:p w14:paraId="3EDE9D34">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p>
              </w:tc>
              <w:tc>
                <w:tcPr>
                  <w:tcW w:w="851" w:type="pct"/>
                  <w:tcBorders>
                    <w:tl2br w:val="nil"/>
                    <w:tr2bl w:val="nil"/>
                  </w:tcBorders>
                  <w:noWrap w:val="0"/>
                  <w:vAlign w:val="center"/>
                </w:tcPr>
                <w:p w14:paraId="703B3D9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rFonts w:hint="eastAsia"/>
                      <w:color w:val="auto"/>
                      <w:lang w:val="en-US" w:eastAsia="zh-CN"/>
                    </w:rPr>
                    <w:t>供排水</w:t>
                  </w:r>
                  <w:r>
                    <w:rPr>
                      <w:color w:val="auto"/>
                    </w:rPr>
                    <w:t>工程</w:t>
                  </w:r>
                </w:p>
              </w:tc>
              <w:tc>
                <w:tcPr>
                  <w:tcW w:w="2770" w:type="pct"/>
                  <w:tcBorders>
                    <w:tl2br w:val="nil"/>
                    <w:tr2bl w:val="nil"/>
                  </w:tcBorders>
                  <w:noWrap w:val="0"/>
                  <w:vAlign w:val="center"/>
                </w:tcPr>
                <w:p w14:paraId="01488C9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color w:val="auto"/>
                    </w:rPr>
                    <w:t>本项目</w:t>
                  </w:r>
                  <w:r>
                    <w:rPr>
                      <w:rFonts w:hint="eastAsia"/>
                      <w:color w:val="auto"/>
                      <w:lang w:val="en-US" w:eastAsia="zh-CN"/>
                    </w:rPr>
                    <w:t>不涉及供排水</w:t>
                  </w:r>
                </w:p>
              </w:tc>
              <w:tc>
                <w:tcPr>
                  <w:tcW w:w="666" w:type="pct"/>
                  <w:tcBorders>
                    <w:tl2br w:val="nil"/>
                    <w:tr2bl w:val="nil"/>
                  </w:tcBorders>
                  <w:noWrap w:val="0"/>
                  <w:vAlign w:val="center"/>
                </w:tcPr>
                <w:p w14:paraId="3A4D8445">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color w:val="auto"/>
                    </w:rPr>
                    <w:t>-</w:t>
                  </w:r>
                </w:p>
              </w:tc>
            </w:tr>
            <w:tr w14:paraId="7493EC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12" w:type="pct"/>
                  <w:vMerge w:val="continue"/>
                  <w:tcBorders>
                    <w:tl2br w:val="nil"/>
                    <w:tr2bl w:val="nil"/>
                  </w:tcBorders>
                  <w:noWrap w:val="0"/>
                  <w:vAlign w:val="center"/>
                </w:tcPr>
                <w:p w14:paraId="39736DA5">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p>
              </w:tc>
              <w:tc>
                <w:tcPr>
                  <w:tcW w:w="851" w:type="pct"/>
                  <w:tcBorders>
                    <w:tl2br w:val="nil"/>
                    <w:tr2bl w:val="nil"/>
                  </w:tcBorders>
                  <w:noWrap w:val="0"/>
                  <w:vAlign w:val="center"/>
                </w:tcPr>
                <w:p w14:paraId="38F5A304">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color w:val="auto"/>
                    </w:rPr>
                    <w:t>采暖工程</w:t>
                  </w:r>
                </w:p>
              </w:tc>
              <w:tc>
                <w:tcPr>
                  <w:tcW w:w="2770" w:type="pct"/>
                  <w:tcBorders>
                    <w:tl2br w:val="nil"/>
                    <w:tr2bl w:val="nil"/>
                  </w:tcBorders>
                  <w:noWrap w:val="0"/>
                  <w:vAlign w:val="center"/>
                </w:tcPr>
                <w:p w14:paraId="78B7192A">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rFonts w:hint="eastAsia"/>
                      <w:color w:val="auto"/>
                      <w:lang w:val="en-US" w:eastAsia="zh-CN"/>
                    </w:rPr>
                    <w:t>本项目无需供热</w:t>
                  </w:r>
                </w:p>
              </w:tc>
              <w:tc>
                <w:tcPr>
                  <w:tcW w:w="666" w:type="pct"/>
                  <w:tcBorders>
                    <w:tl2br w:val="nil"/>
                    <w:tr2bl w:val="nil"/>
                  </w:tcBorders>
                  <w:noWrap w:val="0"/>
                  <w:vAlign w:val="center"/>
                </w:tcPr>
                <w:p w14:paraId="30513FA8">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color w:val="auto"/>
                    </w:rPr>
                    <w:t>-</w:t>
                  </w:r>
                </w:p>
              </w:tc>
            </w:tr>
            <w:tr w14:paraId="7B194B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tcBorders>
                    <w:tl2br w:val="nil"/>
                    <w:tr2bl w:val="nil"/>
                  </w:tcBorders>
                  <w:noWrap w:val="0"/>
                  <w:vAlign w:val="center"/>
                </w:tcPr>
                <w:p w14:paraId="6018109D">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p>
              </w:tc>
              <w:tc>
                <w:tcPr>
                  <w:tcW w:w="851" w:type="pct"/>
                  <w:tcBorders>
                    <w:tl2br w:val="nil"/>
                    <w:tr2bl w:val="nil"/>
                  </w:tcBorders>
                  <w:noWrap w:val="0"/>
                  <w:vAlign w:val="center"/>
                </w:tcPr>
                <w:p w14:paraId="080CFF01">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color w:val="auto"/>
                    </w:rPr>
                    <w:t>消防工程</w:t>
                  </w:r>
                </w:p>
              </w:tc>
              <w:tc>
                <w:tcPr>
                  <w:tcW w:w="2770" w:type="pct"/>
                  <w:tcBorders>
                    <w:tl2br w:val="nil"/>
                    <w:tr2bl w:val="nil"/>
                  </w:tcBorders>
                  <w:noWrap w:val="0"/>
                  <w:vAlign w:val="center"/>
                </w:tcPr>
                <w:p w14:paraId="78D4914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rFonts w:hint="eastAsia"/>
                      <w:color w:val="auto"/>
                      <w:lang w:val="en-US" w:eastAsia="zh-CN"/>
                    </w:rPr>
                    <w:t>贮</w:t>
                  </w:r>
                  <w:r>
                    <w:rPr>
                      <w:color w:val="auto"/>
                    </w:rPr>
                    <w:t>存区配套设置一定数量的干粉灭火器、消防砂池等消防设施</w:t>
                  </w:r>
                </w:p>
              </w:tc>
              <w:tc>
                <w:tcPr>
                  <w:tcW w:w="666" w:type="pct"/>
                  <w:tcBorders>
                    <w:tl2br w:val="nil"/>
                    <w:tr2bl w:val="nil"/>
                  </w:tcBorders>
                  <w:noWrap w:val="0"/>
                  <w:vAlign w:val="center"/>
                </w:tcPr>
                <w:p w14:paraId="2964CECA">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rFonts w:hint="eastAsia"/>
                      <w:color w:val="auto"/>
                    </w:rPr>
                    <w:t>新建</w:t>
                  </w:r>
                </w:p>
              </w:tc>
            </w:tr>
            <w:tr w14:paraId="25225A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12" w:type="pct"/>
                  <w:vMerge w:val="restart"/>
                  <w:tcBorders>
                    <w:tl2br w:val="nil"/>
                    <w:tr2bl w:val="nil"/>
                  </w:tcBorders>
                  <w:noWrap w:val="0"/>
                  <w:vAlign w:val="center"/>
                </w:tcPr>
                <w:p w14:paraId="4B92CFBD">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color w:val="auto"/>
                    </w:rPr>
                    <w:t>环保工程</w:t>
                  </w:r>
                </w:p>
              </w:tc>
              <w:tc>
                <w:tcPr>
                  <w:tcW w:w="851" w:type="pct"/>
                  <w:tcBorders>
                    <w:tl2br w:val="nil"/>
                    <w:tr2bl w:val="nil"/>
                  </w:tcBorders>
                  <w:noWrap w:val="0"/>
                  <w:vAlign w:val="center"/>
                </w:tcPr>
                <w:p w14:paraId="2853A202">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color w:val="auto"/>
                    </w:rPr>
                    <w:t>废水处置</w:t>
                  </w:r>
                </w:p>
              </w:tc>
              <w:tc>
                <w:tcPr>
                  <w:tcW w:w="2770" w:type="pct"/>
                  <w:tcBorders>
                    <w:tl2br w:val="nil"/>
                    <w:tr2bl w:val="nil"/>
                  </w:tcBorders>
                  <w:noWrap w:val="0"/>
                  <w:vAlign w:val="center"/>
                </w:tcPr>
                <w:p w14:paraId="5E7F30C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color w:val="auto"/>
                    </w:rPr>
                    <w:t>本项目不新增员工，均为公司现有员工</w:t>
                  </w:r>
                  <w:r>
                    <w:rPr>
                      <w:rFonts w:hint="eastAsia"/>
                      <w:color w:val="auto"/>
                      <w:lang w:eastAsia="zh-CN"/>
                    </w:rPr>
                    <w:t>，</w:t>
                  </w:r>
                  <w:r>
                    <w:rPr>
                      <w:color w:val="auto"/>
                    </w:rPr>
                    <w:t>不产生生产废水和生活污水。故无废水排放</w:t>
                  </w:r>
                </w:p>
              </w:tc>
              <w:tc>
                <w:tcPr>
                  <w:tcW w:w="666" w:type="pct"/>
                  <w:tcBorders>
                    <w:tl2br w:val="nil"/>
                    <w:tr2bl w:val="nil"/>
                  </w:tcBorders>
                  <w:noWrap w:val="0"/>
                  <w:vAlign w:val="center"/>
                </w:tcPr>
                <w:p w14:paraId="28488812">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color w:val="auto"/>
                    </w:rPr>
                    <w:t>-</w:t>
                  </w:r>
                </w:p>
              </w:tc>
            </w:tr>
            <w:tr w14:paraId="707D90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12" w:type="pct"/>
                  <w:vMerge w:val="continue"/>
                  <w:tcBorders>
                    <w:tl2br w:val="nil"/>
                    <w:tr2bl w:val="nil"/>
                  </w:tcBorders>
                  <w:noWrap w:val="0"/>
                  <w:vAlign w:val="center"/>
                </w:tcPr>
                <w:p w14:paraId="315C271D">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p>
              </w:tc>
              <w:tc>
                <w:tcPr>
                  <w:tcW w:w="851" w:type="pct"/>
                  <w:tcBorders>
                    <w:tl2br w:val="nil"/>
                    <w:tr2bl w:val="nil"/>
                  </w:tcBorders>
                  <w:noWrap w:val="0"/>
                  <w:vAlign w:val="center"/>
                </w:tcPr>
                <w:p w14:paraId="1DA7148D">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color w:val="auto"/>
                    </w:rPr>
                    <w:t>废气处置</w:t>
                  </w:r>
                </w:p>
              </w:tc>
              <w:tc>
                <w:tcPr>
                  <w:tcW w:w="2770" w:type="pct"/>
                  <w:tcBorders>
                    <w:tl2br w:val="nil"/>
                    <w:tr2bl w:val="nil"/>
                  </w:tcBorders>
                  <w:noWrap w:val="0"/>
                  <w:vAlign w:val="center"/>
                </w:tcPr>
                <w:p w14:paraId="4B750D2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eastAsia="宋体"/>
                      <w:color w:val="auto"/>
                      <w:lang w:val="en-US" w:eastAsia="zh-CN"/>
                    </w:rPr>
                  </w:pPr>
                  <w:r>
                    <w:rPr>
                      <w:rFonts w:hint="default" w:ascii="Times New Roman" w:hAnsi="Times New Roman" w:eastAsia="宋体" w:cs="Times New Roman"/>
                      <w:color w:val="auto"/>
                      <w:sz w:val="21"/>
                      <w:szCs w:val="21"/>
                      <w:highlight w:val="none"/>
                      <w:lang w:val="en-US" w:eastAsia="zh-CN"/>
                    </w:rPr>
                    <w:t>本项目废变压器油废润滑油在油桶内并加盖存储，不易挥发，为防止挥发性有机物</w:t>
                  </w:r>
                  <w:r>
                    <w:rPr>
                      <w:rFonts w:hint="eastAsia" w:cs="Times New Roman"/>
                      <w:color w:val="auto"/>
                      <w:sz w:val="21"/>
                      <w:szCs w:val="21"/>
                      <w:highlight w:val="none"/>
                      <w:lang w:val="en-US" w:eastAsia="zh-CN"/>
                    </w:rPr>
                    <w:t>积聚，</w:t>
                  </w:r>
                  <w:r>
                    <w:rPr>
                      <w:rFonts w:hint="default" w:ascii="Times New Roman" w:hAnsi="Times New Roman" w:eastAsia="宋体" w:cs="Times New Roman"/>
                      <w:color w:val="auto"/>
                      <w:sz w:val="21"/>
                      <w:szCs w:val="21"/>
                      <w:highlight w:val="none"/>
                      <w:lang w:val="en-US" w:eastAsia="zh-CN"/>
                    </w:rPr>
                    <w:t>危废贮存库配套设置防爆轴流排风扇及废气净化处理系统，采用活性炭净化过滤吸附装置吸附处理，风机风量不小于500m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废气经处理后排放</w:t>
                  </w:r>
                </w:p>
              </w:tc>
              <w:tc>
                <w:tcPr>
                  <w:tcW w:w="666" w:type="pct"/>
                  <w:tcBorders>
                    <w:tl2br w:val="nil"/>
                    <w:tr2bl w:val="nil"/>
                  </w:tcBorders>
                  <w:noWrap w:val="0"/>
                  <w:vAlign w:val="center"/>
                </w:tcPr>
                <w:p w14:paraId="33BA1151">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eastAsia" w:eastAsia="宋体"/>
                      <w:color w:val="auto"/>
                      <w:lang w:val="en-US" w:eastAsia="zh-CN"/>
                    </w:rPr>
                  </w:pPr>
                  <w:r>
                    <w:rPr>
                      <w:rFonts w:hint="eastAsia"/>
                      <w:color w:val="auto"/>
                      <w:lang w:val="en-US" w:eastAsia="zh-CN"/>
                    </w:rPr>
                    <w:t>新建</w:t>
                  </w:r>
                </w:p>
              </w:tc>
            </w:tr>
            <w:tr w14:paraId="13DB4E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2" w:type="pct"/>
                  <w:vMerge w:val="continue"/>
                  <w:tcBorders>
                    <w:tl2br w:val="nil"/>
                    <w:tr2bl w:val="nil"/>
                  </w:tcBorders>
                  <w:noWrap w:val="0"/>
                  <w:vAlign w:val="center"/>
                </w:tcPr>
                <w:p w14:paraId="0D79872E">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p>
              </w:tc>
              <w:tc>
                <w:tcPr>
                  <w:tcW w:w="851" w:type="pct"/>
                  <w:tcBorders>
                    <w:tl2br w:val="nil"/>
                    <w:tr2bl w:val="nil"/>
                  </w:tcBorders>
                  <w:noWrap w:val="0"/>
                  <w:vAlign w:val="center"/>
                </w:tcPr>
                <w:p w14:paraId="6DA1C728">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eastAsia"/>
                      <w:color w:val="auto"/>
                    </w:rPr>
                  </w:pPr>
                  <w:r>
                    <w:rPr>
                      <w:rFonts w:hint="eastAsia"/>
                      <w:color w:val="auto"/>
                    </w:rPr>
                    <w:t>噪声</w:t>
                  </w:r>
                  <w:r>
                    <w:rPr>
                      <w:color w:val="auto"/>
                    </w:rPr>
                    <w:t>处置</w:t>
                  </w:r>
                </w:p>
              </w:tc>
              <w:tc>
                <w:tcPr>
                  <w:tcW w:w="2770" w:type="pct"/>
                  <w:tcBorders>
                    <w:tl2br w:val="nil"/>
                    <w:tr2bl w:val="nil"/>
                  </w:tcBorders>
                  <w:noWrap w:val="0"/>
                  <w:vAlign w:val="center"/>
                </w:tcPr>
                <w:p w14:paraId="76A6299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eastAsia="宋体"/>
                      <w:color w:val="auto"/>
                      <w:lang w:val="en-US" w:eastAsia="zh-CN"/>
                    </w:rPr>
                  </w:pPr>
                  <w:r>
                    <w:rPr>
                      <w:rFonts w:hint="eastAsia"/>
                      <w:color w:val="auto"/>
                      <w:lang w:val="en-US" w:eastAsia="zh-CN"/>
                    </w:rPr>
                    <w:t>隔声、采用低噪声风扇</w:t>
                  </w:r>
                </w:p>
              </w:tc>
              <w:tc>
                <w:tcPr>
                  <w:tcW w:w="666" w:type="pct"/>
                  <w:tcBorders>
                    <w:tl2br w:val="nil"/>
                    <w:tr2bl w:val="nil"/>
                  </w:tcBorders>
                  <w:noWrap w:val="0"/>
                  <w:vAlign w:val="center"/>
                </w:tcPr>
                <w:p w14:paraId="77A57E9C">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eastAsia"/>
                      <w:color w:val="auto"/>
                    </w:rPr>
                  </w:pPr>
                  <w:r>
                    <w:rPr>
                      <w:color w:val="auto"/>
                    </w:rPr>
                    <w:t>-</w:t>
                  </w:r>
                </w:p>
              </w:tc>
            </w:tr>
            <w:tr w14:paraId="6127FC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12" w:type="pct"/>
                  <w:vMerge w:val="continue"/>
                  <w:tcBorders>
                    <w:tl2br w:val="nil"/>
                    <w:tr2bl w:val="nil"/>
                  </w:tcBorders>
                  <w:noWrap w:val="0"/>
                  <w:vAlign w:val="center"/>
                </w:tcPr>
                <w:p w14:paraId="0B4B276D">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color w:val="auto"/>
                    </w:rPr>
                  </w:pPr>
                </w:p>
              </w:tc>
              <w:tc>
                <w:tcPr>
                  <w:tcW w:w="851" w:type="pct"/>
                  <w:tcBorders>
                    <w:tl2br w:val="nil"/>
                    <w:tr2bl w:val="nil"/>
                  </w:tcBorders>
                  <w:noWrap w:val="0"/>
                  <w:vAlign w:val="center"/>
                </w:tcPr>
                <w:p w14:paraId="16D683B3">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color w:val="auto"/>
                    </w:rPr>
                  </w:pPr>
                  <w:r>
                    <w:rPr>
                      <w:color w:val="auto"/>
                    </w:rPr>
                    <w:t>固废处置</w:t>
                  </w:r>
                </w:p>
              </w:tc>
              <w:tc>
                <w:tcPr>
                  <w:tcW w:w="2770" w:type="pct"/>
                  <w:tcBorders>
                    <w:tl2br w:val="nil"/>
                    <w:tr2bl w:val="nil"/>
                  </w:tcBorders>
                  <w:noWrap w:val="0"/>
                  <w:vAlign w:val="center"/>
                </w:tcPr>
                <w:p w14:paraId="06A58F73">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color w:val="auto"/>
                    </w:rPr>
                  </w:pPr>
                  <w:r>
                    <w:rPr>
                      <w:color w:val="auto"/>
                    </w:rPr>
                    <w:t>本项目不新增员工，均为公司现有员工，</w:t>
                  </w:r>
                  <w:r>
                    <w:rPr>
                      <w:rFonts w:hint="eastAsia"/>
                      <w:color w:val="auto"/>
                      <w:lang w:val="en-US" w:eastAsia="zh-CN"/>
                    </w:rPr>
                    <w:t>不新增</w:t>
                  </w:r>
                  <w:r>
                    <w:rPr>
                      <w:color w:val="auto"/>
                    </w:rPr>
                    <w:t>生活垃圾</w:t>
                  </w:r>
                  <w:r>
                    <w:rPr>
                      <w:rFonts w:hint="eastAsia"/>
                      <w:color w:val="auto"/>
                      <w:lang w:eastAsia="zh-CN"/>
                    </w:rPr>
                    <w:t>，</w:t>
                  </w:r>
                  <w:r>
                    <w:rPr>
                      <w:rFonts w:hint="eastAsia"/>
                      <w:color w:val="auto"/>
                    </w:rPr>
                    <w:t>废变压器油、废润滑油、废油桶、废铅蓄电池</w:t>
                  </w:r>
                  <w:r>
                    <w:rPr>
                      <w:rFonts w:hint="eastAsia"/>
                      <w:color w:val="auto"/>
                      <w:lang w:eastAsia="zh-CN"/>
                    </w:rPr>
                    <w:t>、</w:t>
                  </w:r>
                  <w:r>
                    <w:rPr>
                      <w:rFonts w:cs="Times New Roman" w:asciiTheme="minorEastAsia" w:hAnsiTheme="minorEastAsia"/>
                      <w:color w:val="auto"/>
                      <w:kern w:val="0"/>
                      <w:szCs w:val="21"/>
                    </w:rPr>
                    <w:t>废弃的含油抹布、劳保用品</w:t>
                  </w:r>
                  <w:r>
                    <w:rPr>
                      <w:rFonts w:hint="eastAsia"/>
                      <w:color w:val="auto"/>
                      <w:lang w:val="en-US" w:eastAsia="zh-CN"/>
                    </w:rPr>
                    <w:t>及废活性炭</w:t>
                  </w:r>
                  <w:r>
                    <w:rPr>
                      <w:color w:val="auto"/>
                      <w:szCs w:val="21"/>
                    </w:rPr>
                    <w:t>委托</w:t>
                  </w:r>
                  <w:r>
                    <w:rPr>
                      <w:rFonts w:hint="eastAsia"/>
                      <w:bCs/>
                      <w:color w:val="auto"/>
                      <w:szCs w:val="21"/>
                      <w:lang w:val="en-US" w:eastAsia="zh-CN"/>
                    </w:rPr>
                    <w:t>有资质的</w:t>
                  </w:r>
                  <w:r>
                    <w:rPr>
                      <w:rFonts w:hint="eastAsia"/>
                      <w:bCs/>
                      <w:color w:val="auto"/>
                      <w:szCs w:val="21"/>
                    </w:rPr>
                    <w:t>单位</w:t>
                  </w:r>
                  <w:r>
                    <w:rPr>
                      <w:bCs/>
                      <w:color w:val="auto"/>
                      <w:szCs w:val="21"/>
                    </w:rPr>
                    <w:t>统一回收处理</w:t>
                  </w:r>
                </w:p>
              </w:tc>
              <w:tc>
                <w:tcPr>
                  <w:tcW w:w="666" w:type="pct"/>
                  <w:tcBorders>
                    <w:tl2br w:val="nil"/>
                    <w:tr2bl w:val="nil"/>
                  </w:tcBorders>
                  <w:noWrap w:val="0"/>
                  <w:vAlign w:val="center"/>
                </w:tcPr>
                <w:p w14:paraId="49F2EB37">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color w:val="auto"/>
                    </w:rPr>
                  </w:pPr>
                  <w:r>
                    <w:rPr>
                      <w:color w:val="auto"/>
                    </w:rPr>
                    <w:t>-</w:t>
                  </w:r>
                </w:p>
              </w:tc>
            </w:tr>
            <w:tr w14:paraId="580875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2" w:type="pct"/>
                  <w:vMerge w:val="restart"/>
                  <w:tcBorders>
                    <w:tl2br w:val="nil"/>
                    <w:tr2bl w:val="nil"/>
                  </w:tcBorders>
                  <w:noWrap w:val="0"/>
                  <w:vAlign w:val="center"/>
                </w:tcPr>
                <w:p w14:paraId="648DAD08">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r>
                    <w:rPr>
                      <w:color w:val="auto"/>
                    </w:rPr>
                    <w:t>风险措施</w:t>
                  </w:r>
                </w:p>
              </w:tc>
              <w:tc>
                <w:tcPr>
                  <w:tcW w:w="851" w:type="pct"/>
                  <w:tcBorders>
                    <w:tl2br w:val="nil"/>
                    <w:tr2bl w:val="nil"/>
                  </w:tcBorders>
                  <w:noWrap w:val="0"/>
                  <w:vAlign w:val="center"/>
                </w:tcPr>
                <w:p w14:paraId="504848E6">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color w:val="auto"/>
                    </w:rPr>
                  </w:pPr>
                  <w:r>
                    <w:rPr>
                      <w:color w:val="auto"/>
                    </w:rPr>
                    <w:t>防渗系统</w:t>
                  </w:r>
                </w:p>
              </w:tc>
              <w:tc>
                <w:tcPr>
                  <w:tcW w:w="2770" w:type="pct"/>
                  <w:tcBorders>
                    <w:tl2br w:val="nil"/>
                    <w:tr2bl w:val="nil"/>
                  </w:tcBorders>
                  <w:noWrap w:val="0"/>
                  <w:vAlign w:val="center"/>
                </w:tcPr>
                <w:p w14:paraId="3C74BDA4">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color w:val="auto"/>
                    </w:rPr>
                  </w:pPr>
                  <w:bookmarkStart w:id="4" w:name="_Hlk80216040"/>
                  <w:r>
                    <w:rPr>
                      <w:rFonts w:hint="eastAsia" w:ascii="Times New Roman" w:hAnsi="Times New Roman" w:eastAsia="宋体" w:cs="Times New Roman"/>
                      <w:color w:val="auto"/>
                      <w:sz w:val="21"/>
                      <w:szCs w:val="21"/>
                      <w:highlight w:val="none"/>
                      <w:lang w:eastAsia="zh-CN"/>
                    </w:rPr>
                    <w:t>贮存库</w:t>
                  </w:r>
                  <w:r>
                    <w:rPr>
                      <w:rFonts w:hint="default" w:ascii="Times New Roman" w:hAnsi="Times New Roman" w:eastAsia="宋体" w:cs="Times New Roman"/>
                      <w:color w:val="auto"/>
                      <w:sz w:val="21"/>
                      <w:szCs w:val="21"/>
                      <w:highlight w:val="none"/>
                    </w:rPr>
                    <w:t>按照《危险废物贮存污染控制标准》（GB18596-20</w:t>
                  </w:r>
                  <w:r>
                    <w:rPr>
                      <w:rFonts w:hint="eastAsia" w:ascii="Times New Roman" w:hAnsi="Times New Roman" w:eastAsia="宋体" w:cs="Times New Roman"/>
                      <w:color w:val="auto"/>
                      <w:sz w:val="21"/>
                      <w:szCs w:val="21"/>
                      <w:highlight w:val="none"/>
                      <w:lang w:val="en-US" w:eastAsia="zh-CN"/>
                    </w:rPr>
                    <w:t>23</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《危险废物收集、贮存、运输技术规范》（HJ2025-2012）相关要求</w:t>
                  </w:r>
                  <w:r>
                    <w:rPr>
                      <w:rFonts w:hint="eastAsia" w:eastAsia="宋体" w:cs="Times New Roman"/>
                      <w:color w:val="auto"/>
                      <w:sz w:val="21"/>
                      <w:szCs w:val="21"/>
                      <w:highlight w:val="none"/>
                      <w:lang w:eastAsia="zh-CN"/>
                    </w:rPr>
                    <w:t>对箱内地面</w:t>
                  </w:r>
                  <w:r>
                    <w:rPr>
                      <w:rFonts w:hint="default" w:ascii="Times New Roman" w:hAnsi="Times New Roman" w:eastAsia="宋体" w:cs="Times New Roman"/>
                      <w:color w:val="auto"/>
                      <w:sz w:val="21"/>
                      <w:szCs w:val="21"/>
                      <w:highlight w:val="none"/>
                    </w:rPr>
                    <w:t>进行防渗处理，地面和收集池采用防渗</w:t>
                  </w:r>
                  <w:r>
                    <w:rPr>
                      <w:rFonts w:hint="eastAsia" w:eastAsia="宋体" w:cs="Times New Roman"/>
                      <w:color w:val="auto"/>
                      <w:sz w:val="21"/>
                      <w:szCs w:val="21"/>
                      <w:highlight w:val="none"/>
                      <w:lang w:eastAsia="zh-CN"/>
                    </w:rPr>
                    <w:t>措施</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防渗系数≤10</w:t>
                  </w:r>
                  <w:r>
                    <w:rPr>
                      <w:rFonts w:hint="default" w:ascii="Times New Roman" w:hAnsi="Times New Roman" w:eastAsia="宋体" w:cs="Times New Roman"/>
                      <w:color w:val="auto"/>
                      <w:sz w:val="21"/>
                      <w:szCs w:val="21"/>
                      <w:highlight w:val="none"/>
                      <w:vertAlign w:val="superscript"/>
                    </w:rPr>
                    <w:t>-10</w:t>
                  </w:r>
                  <w:r>
                    <w:rPr>
                      <w:rFonts w:hint="default" w:ascii="Times New Roman" w:hAnsi="Times New Roman" w:eastAsia="宋体" w:cs="Times New Roman"/>
                      <w:color w:val="auto"/>
                      <w:sz w:val="21"/>
                      <w:szCs w:val="21"/>
                      <w:highlight w:val="none"/>
                    </w:rPr>
                    <w:t>cm/s</w:t>
                  </w:r>
                  <w:bookmarkEnd w:id="4"/>
                </w:p>
              </w:tc>
              <w:tc>
                <w:tcPr>
                  <w:tcW w:w="666" w:type="pct"/>
                  <w:tcBorders>
                    <w:tl2br w:val="nil"/>
                    <w:tr2bl w:val="nil"/>
                  </w:tcBorders>
                  <w:noWrap w:val="0"/>
                  <w:vAlign w:val="center"/>
                </w:tcPr>
                <w:p w14:paraId="329A97D1">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color w:val="auto"/>
                    </w:rPr>
                  </w:pPr>
                  <w:r>
                    <w:rPr>
                      <w:rFonts w:hint="eastAsia"/>
                      <w:color w:val="auto"/>
                    </w:rPr>
                    <w:t>新建</w:t>
                  </w:r>
                </w:p>
              </w:tc>
            </w:tr>
            <w:tr w14:paraId="41FFA4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12" w:type="pct"/>
                  <w:vMerge w:val="continue"/>
                  <w:tcBorders>
                    <w:tl2br w:val="nil"/>
                    <w:tr2bl w:val="nil"/>
                  </w:tcBorders>
                  <w:noWrap w:val="0"/>
                  <w:vAlign w:val="center"/>
                </w:tcPr>
                <w:p w14:paraId="2650AB8C">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color w:val="auto"/>
                    </w:rPr>
                  </w:pPr>
                </w:p>
              </w:tc>
              <w:tc>
                <w:tcPr>
                  <w:tcW w:w="851" w:type="pct"/>
                  <w:tcBorders>
                    <w:tl2br w:val="nil"/>
                    <w:tr2bl w:val="nil"/>
                  </w:tcBorders>
                  <w:noWrap w:val="0"/>
                  <w:vAlign w:val="center"/>
                </w:tcPr>
                <w:p w14:paraId="598D818A">
                  <w:pPr>
                    <w:pStyle w:val="82"/>
                    <w:keepNext w:val="0"/>
                    <w:keepLines w:val="0"/>
                    <w:pageBreakBefore w:val="0"/>
                    <w:shd w:val="clear" w:color="auto" w:fill="auto"/>
                    <w:kinsoku/>
                    <w:wordWrap/>
                    <w:overflowPunct/>
                    <w:topLinePunct w:val="0"/>
                    <w:autoSpaceDE/>
                    <w:autoSpaceDN/>
                    <w:bidi w:val="0"/>
                    <w:adjustRightInd/>
                    <w:snapToGrid/>
                    <w:spacing w:before="0" w:beforeLines="0" w:after="0" w:afterLines="0" w:line="360" w:lineRule="exact"/>
                    <w:ind w:firstLine="0" w:firstLineChars="0"/>
                    <w:jc w:val="center"/>
                    <w:textAlignment w:val="auto"/>
                    <w:rPr>
                      <w:rFonts w:hint="eastAsia"/>
                      <w:color w:val="auto"/>
                    </w:rPr>
                  </w:pPr>
                  <w:r>
                    <w:rPr>
                      <w:rFonts w:hint="default" w:ascii="Times New Roman" w:hAnsi="Times New Roman" w:eastAsia="宋体" w:cs="Times New Roman"/>
                      <w:color w:val="auto"/>
                      <w:sz w:val="21"/>
                      <w:szCs w:val="21"/>
                      <w:highlight w:val="none"/>
                      <w:lang w:val="en-US" w:eastAsia="zh-CN"/>
                    </w:rPr>
                    <w:t>应急措施</w:t>
                  </w:r>
                </w:p>
              </w:tc>
              <w:tc>
                <w:tcPr>
                  <w:tcW w:w="2770" w:type="pct"/>
                  <w:tcBorders>
                    <w:tl2br w:val="nil"/>
                    <w:tr2bl w:val="nil"/>
                  </w:tcBorders>
                  <w:noWrap w:val="0"/>
                  <w:vAlign w:val="center"/>
                </w:tcPr>
                <w:p w14:paraId="0E41653C">
                  <w:pPr>
                    <w:pStyle w:val="82"/>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360" w:lineRule="exact"/>
                    <w:ind w:firstLine="0" w:firstLineChars="0"/>
                    <w:jc w:val="center"/>
                    <w:textAlignment w:val="auto"/>
                    <w:rPr>
                      <w:rFonts w:hint="eastAsia"/>
                      <w:color w:val="auto"/>
                    </w:rPr>
                  </w:pPr>
                  <w:r>
                    <w:rPr>
                      <w:rFonts w:hint="default" w:ascii="Times New Roman" w:hAnsi="Times New Roman" w:eastAsia="宋体" w:cs="Times New Roman"/>
                      <w:color w:val="auto"/>
                      <w:sz w:val="21"/>
                      <w:szCs w:val="21"/>
                      <w:highlight w:val="none"/>
                    </w:rPr>
                    <w:t>设置导流槽、</w:t>
                  </w:r>
                  <w:r>
                    <w:rPr>
                      <w:rFonts w:hint="eastAsia" w:eastAsia="宋体" w:cs="Times New Roman"/>
                      <w:color w:val="auto"/>
                      <w:sz w:val="21"/>
                      <w:szCs w:val="21"/>
                      <w:highlight w:val="none"/>
                      <w:lang w:val="en-US" w:eastAsia="zh-CN"/>
                    </w:rPr>
                    <w:t>事故</w:t>
                  </w:r>
                  <w:r>
                    <w:rPr>
                      <w:rFonts w:hint="default" w:ascii="Times New Roman" w:hAnsi="Times New Roman" w:eastAsia="宋体" w:cs="Times New Roman"/>
                      <w:color w:val="auto"/>
                      <w:sz w:val="21"/>
                      <w:szCs w:val="21"/>
                      <w:highlight w:val="none"/>
                    </w:rPr>
                    <w:t>收集池</w:t>
                  </w:r>
                  <w:r>
                    <w:rPr>
                      <w:rFonts w:hint="default" w:ascii="Times New Roman" w:hAnsi="Times New Roman" w:eastAsia="宋体" w:cs="Times New Roman"/>
                      <w:color w:val="auto"/>
                      <w:sz w:val="21"/>
                      <w:szCs w:val="21"/>
                      <w:highlight w:val="none"/>
                      <w:lang w:val="en-US" w:eastAsia="zh-CN"/>
                    </w:rPr>
                    <w:t>（容积：0.24m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，800×500×600mm）</w:t>
                  </w:r>
                  <w:r>
                    <w:rPr>
                      <w:rFonts w:hint="eastAsia" w:eastAsia="宋体" w:cs="Times New Roman"/>
                      <w:color w:val="auto"/>
                      <w:sz w:val="21"/>
                      <w:szCs w:val="21"/>
                      <w:highlight w:val="none"/>
                      <w:lang w:val="en-US" w:eastAsia="zh-CN"/>
                    </w:rPr>
                    <w:t>和</w:t>
                  </w:r>
                  <w:r>
                    <w:rPr>
                      <w:rFonts w:hint="default" w:ascii="Times New Roman" w:hAnsi="Times New Roman" w:eastAsia="宋体" w:cs="Times New Roman"/>
                      <w:color w:val="auto"/>
                      <w:sz w:val="21"/>
                      <w:szCs w:val="21"/>
                      <w:highlight w:val="none"/>
                    </w:rPr>
                    <w:t>防爆照明设施</w:t>
                  </w:r>
                </w:p>
              </w:tc>
              <w:tc>
                <w:tcPr>
                  <w:tcW w:w="666" w:type="pct"/>
                  <w:tcBorders>
                    <w:tl2br w:val="nil"/>
                    <w:tr2bl w:val="nil"/>
                  </w:tcBorders>
                  <w:noWrap w:val="0"/>
                  <w:vAlign w:val="center"/>
                </w:tcPr>
                <w:p w14:paraId="5BDAFEF4">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color w:val="auto"/>
                    </w:rPr>
                  </w:pPr>
                  <w:r>
                    <w:rPr>
                      <w:rFonts w:hint="eastAsia"/>
                      <w:color w:val="auto"/>
                    </w:rPr>
                    <w:t>新建</w:t>
                  </w:r>
                </w:p>
              </w:tc>
            </w:tr>
            <w:bookmarkEnd w:id="3"/>
          </w:tbl>
          <w:p w14:paraId="1E22DF0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jc w:val="left"/>
              <w:textAlignment w:val="auto"/>
              <w:rPr>
                <w:b/>
                <w:bCs/>
                <w:color w:val="auto"/>
                <w:sz w:val="24"/>
                <w:szCs w:val="24"/>
              </w:rPr>
            </w:pPr>
            <w:r>
              <w:rPr>
                <w:rFonts w:hint="eastAsia"/>
                <w:b/>
                <w:bCs/>
                <w:color w:val="auto"/>
                <w:sz w:val="24"/>
                <w:szCs w:val="24"/>
                <w:lang w:val="en-US" w:eastAsia="zh-CN"/>
              </w:rPr>
              <w:t>2.</w:t>
            </w:r>
            <w:r>
              <w:rPr>
                <w:b/>
                <w:bCs/>
                <w:color w:val="auto"/>
                <w:sz w:val="24"/>
                <w:szCs w:val="24"/>
              </w:rPr>
              <w:t>公用工程</w:t>
            </w:r>
          </w:p>
          <w:p w14:paraId="11FEA01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default" w:eastAsia="宋体"/>
                <w:color w:val="auto"/>
                <w:sz w:val="24"/>
                <w:szCs w:val="24"/>
                <w:lang w:val="en-US" w:eastAsia="zh-CN"/>
              </w:rPr>
            </w:pPr>
            <w:r>
              <w:rPr>
                <w:color w:val="auto"/>
                <w:sz w:val="24"/>
                <w:szCs w:val="24"/>
              </w:rPr>
              <w:t>供电：本项目</w:t>
            </w:r>
            <w:r>
              <w:rPr>
                <w:rFonts w:hint="eastAsia"/>
                <w:color w:val="auto"/>
                <w:sz w:val="24"/>
                <w:szCs w:val="24"/>
                <w:lang w:val="en-US" w:eastAsia="zh-CN"/>
              </w:rPr>
              <w:t>供电依托现有工程供电系统，现有供电系统已建设完毕。</w:t>
            </w:r>
          </w:p>
          <w:p w14:paraId="78C6726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color w:val="auto"/>
                <w:sz w:val="24"/>
                <w:szCs w:val="24"/>
              </w:rPr>
            </w:pPr>
            <w:r>
              <w:rPr>
                <w:color w:val="auto"/>
                <w:sz w:val="24"/>
                <w:szCs w:val="24"/>
              </w:rPr>
              <w:t>供水：</w:t>
            </w:r>
            <w:r>
              <w:rPr>
                <w:rFonts w:hint="eastAsia"/>
                <w:color w:val="auto"/>
                <w:sz w:val="24"/>
                <w:szCs w:val="24"/>
                <w:lang w:val="en-US" w:eastAsia="zh-CN"/>
              </w:rPr>
              <w:t>本项目生产过程中无需用水</w:t>
            </w:r>
            <w:r>
              <w:rPr>
                <w:color w:val="auto"/>
                <w:sz w:val="24"/>
                <w:szCs w:val="24"/>
              </w:rPr>
              <w:t>。</w:t>
            </w:r>
          </w:p>
          <w:p w14:paraId="471E0BE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color w:val="auto"/>
                <w:sz w:val="24"/>
                <w:szCs w:val="24"/>
              </w:rPr>
            </w:pPr>
            <w:r>
              <w:rPr>
                <w:color w:val="auto"/>
                <w:sz w:val="24"/>
                <w:szCs w:val="24"/>
              </w:rPr>
              <w:t>供暖：</w:t>
            </w:r>
            <w:r>
              <w:rPr>
                <w:rFonts w:hint="eastAsia"/>
                <w:color w:val="auto"/>
                <w:sz w:val="24"/>
                <w:szCs w:val="24"/>
                <w:lang w:eastAsia="zh-CN"/>
              </w:rPr>
              <w:t>危险废物贮存库</w:t>
            </w:r>
            <w:r>
              <w:rPr>
                <w:color w:val="auto"/>
                <w:sz w:val="24"/>
                <w:szCs w:val="24"/>
              </w:rPr>
              <w:t>无需供暖。</w:t>
            </w:r>
          </w:p>
          <w:p w14:paraId="5D2274C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eastAsia="宋体"/>
                <w:color w:val="auto"/>
                <w:sz w:val="24"/>
                <w:szCs w:val="24"/>
                <w:lang w:eastAsia="zh-CN"/>
              </w:rPr>
            </w:pPr>
            <w:r>
              <w:rPr>
                <w:color w:val="auto"/>
                <w:sz w:val="24"/>
                <w:szCs w:val="24"/>
              </w:rPr>
              <w:t>排水：本项目不新增员工，均为公司现有员工，</w:t>
            </w:r>
            <w:r>
              <w:rPr>
                <w:rFonts w:hint="eastAsia"/>
                <w:color w:val="auto"/>
                <w:sz w:val="24"/>
                <w:szCs w:val="24"/>
                <w:highlight w:val="none"/>
                <w:lang w:val="en-US" w:eastAsia="zh-CN"/>
              </w:rPr>
              <w:t>不新增</w:t>
            </w:r>
            <w:r>
              <w:rPr>
                <w:color w:val="auto"/>
                <w:sz w:val="24"/>
                <w:szCs w:val="24"/>
              </w:rPr>
              <w:t>生产废水和生活污水</w:t>
            </w:r>
            <w:r>
              <w:rPr>
                <w:rFonts w:hint="eastAsia"/>
                <w:color w:val="auto"/>
                <w:sz w:val="24"/>
                <w:szCs w:val="24"/>
                <w:lang w:eastAsia="zh-CN"/>
              </w:rPr>
              <w:t>。</w:t>
            </w:r>
          </w:p>
          <w:p w14:paraId="140868D6">
            <w:pPr>
              <w:pStyle w:val="35"/>
              <w:jc w:val="center"/>
              <w:rPr>
                <w:rFonts w:hint="eastAsia"/>
                <w:b/>
                <w:bCs/>
                <w:color w:val="auto"/>
                <w:sz w:val="24"/>
                <w:szCs w:val="32"/>
                <w:lang w:val="en-US" w:eastAsia="zh-CN"/>
              </w:rPr>
            </w:pPr>
          </w:p>
        </w:tc>
      </w:tr>
    </w:tbl>
    <w:p w14:paraId="00A0D6FA">
      <w:pPr>
        <w:pStyle w:val="25"/>
        <w:jc w:val="center"/>
        <w:rPr>
          <w:rFonts w:ascii="Times New Roman" w:hAnsi="Times New Roman" w:eastAsia="黑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21FC8BC0">
      <w:pPr>
        <w:pStyle w:val="25"/>
        <w:jc w:val="center"/>
        <w:outlineLvl w:val="0"/>
        <w:rPr>
          <w:rFonts w:hint="eastAsia" w:ascii="宋体" w:hAnsi="宋体" w:eastAsia="宋体" w:cs="宋体"/>
          <w:snapToGrid w:val="0"/>
          <w:color w:val="auto"/>
          <w:sz w:val="30"/>
          <w:szCs w:val="30"/>
        </w:rPr>
      </w:pPr>
      <w:bookmarkStart w:id="5" w:name="_Toc16257"/>
      <w:r>
        <w:rPr>
          <w:rFonts w:hint="eastAsia" w:ascii="宋体" w:hAnsi="宋体" w:eastAsia="宋体" w:cs="宋体"/>
          <w:snapToGrid w:val="0"/>
          <w:color w:val="auto"/>
          <w:sz w:val="30"/>
          <w:szCs w:val="30"/>
        </w:rPr>
        <w:t>三、区域环境质量现状、环境保护目标及评价标准</w:t>
      </w:r>
      <w:bookmarkEnd w:id="5"/>
    </w:p>
    <w:tbl>
      <w:tblPr>
        <w:tblStyle w:val="28"/>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238"/>
      </w:tblGrid>
      <w:tr w14:paraId="2A59D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52" w:type="dxa"/>
            <w:noWrap w:val="0"/>
            <w:tcMar>
              <w:left w:w="28" w:type="dxa"/>
              <w:right w:w="28" w:type="dxa"/>
            </w:tcMar>
            <w:vAlign w:val="center"/>
          </w:tcPr>
          <w:p w14:paraId="00D59FF5">
            <w:pPr>
              <w:adjustRightInd w:val="0"/>
              <w:snapToGrid w:val="0"/>
              <w:jc w:val="center"/>
              <w:rPr>
                <w:color w:val="auto"/>
                <w:kern w:val="0"/>
                <w:sz w:val="24"/>
                <w:szCs w:val="24"/>
              </w:rPr>
            </w:pPr>
            <w:r>
              <w:rPr>
                <w:color w:val="auto"/>
                <w:kern w:val="0"/>
                <w:sz w:val="24"/>
                <w:szCs w:val="24"/>
              </w:rPr>
              <w:t>污染</w:t>
            </w:r>
          </w:p>
          <w:p w14:paraId="40345271">
            <w:pPr>
              <w:adjustRightInd w:val="0"/>
              <w:snapToGrid w:val="0"/>
              <w:jc w:val="center"/>
              <w:rPr>
                <w:color w:val="auto"/>
                <w:kern w:val="0"/>
                <w:sz w:val="24"/>
                <w:szCs w:val="24"/>
              </w:rPr>
            </w:pPr>
            <w:r>
              <w:rPr>
                <w:color w:val="auto"/>
                <w:kern w:val="0"/>
                <w:sz w:val="24"/>
                <w:szCs w:val="24"/>
              </w:rPr>
              <w:t>物排</w:t>
            </w:r>
          </w:p>
          <w:p w14:paraId="60D92191">
            <w:pPr>
              <w:adjustRightInd w:val="0"/>
              <w:snapToGrid w:val="0"/>
              <w:jc w:val="center"/>
              <w:rPr>
                <w:color w:val="auto"/>
                <w:kern w:val="0"/>
                <w:sz w:val="24"/>
                <w:szCs w:val="24"/>
              </w:rPr>
            </w:pPr>
            <w:r>
              <w:rPr>
                <w:color w:val="auto"/>
                <w:kern w:val="0"/>
                <w:sz w:val="24"/>
                <w:szCs w:val="24"/>
              </w:rPr>
              <w:t>放控</w:t>
            </w:r>
          </w:p>
          <w:p w14:paraId="566DBC1C">
            <w:pPr>
              <w:adjustRightInd w:val="0"/>
              <w:snapToGrid w:val="0"/>
              <w:jc w:val="center"/>
              <w:rPr>
                <w:color w:val="auto"/>
                <w:kern w:val="0"/>
                <w:sz w:val="24"/>
                <w:szCs w:val="24"/>
              </w:rPr>
            </w:pPr>
            <w:r>
              <w:rPr>
                <w:color w:val="auto"/>
                <w:kern w:val="0"/>
                <w:sz w:val="24"/>
                <w:szCs w:val="24"/>
              </w:rPr>
              <w:t>制标</w:t>
            </w:r>
          </w:p>
          <w:p w14:paraId="438F38AC">
            <w:pPr>
              <w:adjustRightInd w:val="0"/>
              <w:snapToGrid w:val="0"/>
              <w:jc w:val="center"/>
              <w:rPr>
                <w:color w:val="auto"/>
                <w:kern w:val="0"/>
                <w:szCs w:val="21"/>
              </w:rPr>
            </w:pPr>
            <w:r>
              <w:rPr>
                <w:color w:val="auto"/>
                <w:kern w:val="0"/>
                <w:sz w:val="24"/>
                <w:szCs w:val="24"/>
              </w:rPr>
              <w:t>准</w:t>
            </w:r>
          </w:p>
        </w:tc>
        <w:tc>
          <w:tcPr>
            <w:tcW w:w="8238" w:type="dxa"/>
            <w:noWrap w:val="0"/>
            <w:vAlign w:val="center"/>
          </w:tcPr>
          <w:p w14:paraId="3E898C87">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textAlignment w:val="auto"/>
              <w:rPr>
                <w:b/>
                <w:bCs/>
                <w:color w:val="auto"/>
                <w:sz w:val="24"/>
                <w:szCs w:val="24"/>
              </w:rPr>
            </w:pPr>
            <w:r>
              <w:rPr>
                <w:rFonts w:hint="eastAsia"/>
                <w:b/>
                <w:bCs/>
                <w:color w:val="auto"/>
                <w:sz w:val="24"/>
                <w:szCs w:val="24"/>
                <w:lang w:val="en-US" w:eastAsia="zh-CN"/>
              </w:rPr>
              <w:t>1.大气污染物排放标准</w:t>
            </w:r>
          </w:p>
          <w:p w14:paraId="488DCB0A">
            <w:pPr>
              <w:adjustRightInd w:val="0"/>
              <w:spacing w:line="360" w:lineRule="exact"/>
              <w:jc w:val="center"/>
              <w:rPr>
                <w:b/>
                <w:bCs/>
                <w:color w:val="auto"/>
                <w:sz w:val="24"/>
                <w:szCs w:val="24"/>
              </w:rPr>
            </w:pPr>
            <w:r>
              <w:rPr>
                <w:b/>
                <w:bCs/>
                <w:color w:val="auto"/>
                <w:sz w:val="24"/>
                <w:szCs w:val="24"/>
              </w:rPr>
              <w:t>表</w:t>
            </w:r>
            <w:r>
              <w:rPr>
                <w:rFonts w:hint="eastAsia"/>
                <w:b/>
                <w:bCs/>
                <w:color w:val="auto"/>
                <w:sz w:val="24"/>
                <w:szCs w:val="24"/>
                <w:lang w:val="en-US" w:eastAsia="zh-CN"/>
              </w:rPr>
              <w:t xml:space="preserve">3-2    </w:t>
            </w:r>
            <w:r>
              <w:rPr>
                <w:rFonts w:hint="default" w:ascii="Times New Roman" w:hAnsi="Times New Roman" w:eastAsia="宋体" w:cs="Times New Roman"/>
                <w:b/>
                <w:bCs/>
                <w:color w:val="auto"/>
                <w:sz w:val="24"/>
                <w:szCs w:val="24"/>
                <w:highlight w:val="none"/>
              </w:rPr>
              <w:t>大气污染物排放标准</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8"/>
              <w:gridCol w:w="939"/>
              <w:gridCol w:w="1065"/>
              <w:gridCol w:w="3309"/>
              <w:gridCol w:w="1841"/>
            </w:tblGrid>
            <w:tr w14:paraId="1C2F11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68" w:type="dxa"/>
                  <w:tcBorders>
                    <w:tl2br w:val="nil"/>
                    <w:tr2bl w:val="nil"/>
                  </w:tcBorders>
                  <w:noWrap w:val="0"/>
                  <w:vAlign w:val="center"/>
                </w:tcPr>
                <w:p w14:paraId="648808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auto"/>
                      <w:szCs w:val="21"/>
                      <w:lang w:eastAsia="zh-CN"/>
                    </w:rPr>
                  </w:pPr>
                  <w:r>
                    <w:rPr>
                      <w:rFonts w:hint="eastAsia" w:cs="Times New Roman"/>
                      <w:b/>
                      <w:bCs/>
                      <w:color w:val="auto"/>
                      <w:kern w:val="0"/>
                      <w:szCs w:val="21"/>
                      <w:lang w:val="en-US" w:eastAsia="zh-CN"/>
                    </w:rPr>
                    <w:t>污染源</w:t>
                  </w:r>
                </w:p>
              </w:tc>
              <w:tc>
                <w:tcPr>
                  <w:tcW w:w="939" w:type="dxa"/>
                  <w:tcBorders>
                    <w:tl2br w:val="nil"/>
                    <w:tr2bl w:val="nil"/>
                  </w:tcBorders>
                  <w:noWrap w:val="0"/>
                  <w:vAlign w:val="center"/>
                </w:tcPr>
                <w:p w14:paraId="3ACDD0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auto"/>
                      <w:szCs w:val="21"/>
                      <w:lang w:eastAsia="zh-CN"/>
                    </w:rPr>
                  </w:pPr>
                  <w:r>
                    <w:rPr>
                      <w:rFonts w:hint="default" w:ascii="Times New Roman" w:hAnsi="Times New Roman" w:cs="Times New Roman"/>
                      <w:b/>
                      <w:bCs/>
                      <w:color w:val="auto"/>
                      <w:kern w:val="0"/>
                      <w:szCs w:val="21"/>
                    </w:rPr>
                    <w:t>污染</w:t>
                  </w:r>
                  <w:r>
                    <w:rPr>
                      <w:rFonts w:hint="eastAsia" w:cs="Times New Roman"/>
                      <w:b/>
                      <w:bCs/>
                      <w:color w:val="auto"/>
                      <w:kern w:val="0"/>
                      <w:szCs w:val="21"/>
                      <w:lang w:val="en-US" w:eastAsia="zh-CN"/>
                    </w:rPr>
                    <w:t>物</w:t>
                  </w:r>
                </w:p>
              </w:tc>
              <w:tc>
                <w:tcPr>
                  <w:tcW w:w="1065" w:type="dxa"/>
                  <w:tcBorders>
                    <w:tl2br w:val="nil"/>
                    <w:tr2bl w:val="nil"/>
                  </w:tcBorders>
                  <w:noWrap w:val="0"/>
                  <w:vAlign w:val="center"/>
                </w:tcPr>
                <w:p w14:paraId="5F88D7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Cs w:val="21"/>
                      <w:lang w:val="en-US" w:eastAsia="zh-CN"/>
                    </w:rPr>
                  </w:pPr>
                  <w:r>
                    <w:rPr>
                      <w:rFonts w:hint="eastAsia" w:cs="Times New Roman"/>
                      <w:b/>
                      <w:bCs/>
                      <w:color w:val="auto"/>
                      <w:kern w:val="0"/>
                      <w:szCs w:val="21"/>
                      <w:lang w:val="en-US" w:eastAsia="zh-CN"/>
                    </w:rPr>
                    <w:t>排放形式</w:t>
                  </w:r>
                </w:p>
              </w:tc>
              <w:tc>
                <w:tcPr>
                  <w:tcW w:w="3309" w:type="dxa"/>
                  <w:tcBorders>
                    <w:tl2br w:val="nil"/>
                    <w:tr2bl w:val="nil"/>
                  </w:tcBorders>
                  <w:noWrap w:val="0"/>
                  <w:vAlign w:val="center"/>
                </w:tcPr>
                <w:p w14:paraId="7118AE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
                      <w:bCs/>
                      <w:color w:val="auto"/>
                      <w:kern w:val="0"/>
                      <w:szCs w:val="21"/>
                      <w:lang w:val="en-US" w:eastAsia="zh-CN"/>
                    </w:rPr>
                  </w:pPr>
                  <w:r>
                    <w:rPr>
                      <w:rFonts w:hint="eastAsia" w:cs="Times New Roman"/>
                      <w:b/>
                      <w:bCs/>
                      <w:color w:val="auto"/>
                      <w:kern w:val="0"/>
                      <w:szCs w:val="21"/>
                      <w:lang w:val="en-US" w:eastAsia="zh-CN"/>
                    </w:rPr>
                    <w:t>标准</w:t>
                  </w:r>
                </w:p>
              </w:tc>
              <w:tc>
                <w:tcPr>
                  <w:tcW w:w="1841" w:type="dxa"/>
                  <w:tcBorders>
                    <w:tl2br w:val="nil"/>
                    <w:tr2bl w:val="nil"/>
                  </w:tcBorders>
                  <w:noWrap w:val="0"/>
                  <w:vAlign w:val="center"/>
                </w:tcPr>
                <w:p w14:paraId="76FE62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
                      <w:bCs/>
                      <w:color w:val="auto"/>
                      <w:kern w:val="0"/>
                      <w:szCs w:val="21"/>
                      <w:lang w:val="en-US" w:eastAsia="zh-CN"/>
                    </w:rPr>
                  </w:pPr>
                  <w:r>
                    <w:rPr>
                      <w:rFonts w:hint="eastAsia" w:cs="Times New Roman"/>
                      <w:b/>
                      <w:bCs/>
                      <w:color w:val="auto"/>
                      <w:kern w:val="0"/>
                      <w:szCs w:val="21"/>
                      <w:lang w:val="en-US" w:eastAsia="zh-CN"/>
                    </w:rPr>
                    <w:t>限制</w:t>
                  </w:r>
                </w:p>
              </w:tc>
            </w:tr>
            <w:tr w14:paraId="6D0A52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68" w:type="dxa"/>
                  <w:vMerge w:val="restart"/>
                  <w:tcBorders>
                    <w:tl2br w:val="nil"/>
                    <w:tr2bl w:val="nil"/>
                  </w:tcBorders>
                  <w:noWrap w:val="0"/>
                  <w:vAlign w:val="center"/>
                </w:tcPr>
                <w:p w14:paraId="0F397B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auto"/>
                      <w:szCs w:val="21"/>
                      <w:lang w:val="en-US" w:eastAsia="zh-CN"/>
                    </w:rPr>
                  </w:pPr>
                  <w:r>
                    <w:rPr>
                      <w:rFonts w:hint="eastAsia"/>
                      <w:color w:val="auto"/>
                      <w:szCs w:val="21"/>
                      <w:lang w:val="en-US" w:eastAsia="zh-CN"/>
                    </w:rPr>
                    <w:t>危险废物贮存库</w:t>
                  </w:r>
                </w:p>
              </w:tc>
              <w:tc>
                <w:tcPr>
                  <w:tcW w:w="939" w:type="dxa"/>
                  <w:tcBorders>
                    <w:tl2br w:val="nil"/>
                    <w:tr2bl w:val="nil"/>
                  </w:tcBorders>
                  <w:noWrap w:val="0"/>
                  <w:vAlign w:val="center"/>
                </w:tcPr>
                <w:p w14:paraId="080AAE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auto"/>
                      <w:szCs w:val="21"/>
                      <w:lang w:val="en-US" w:eastAsia="zh-CN"/>
                    </w:rPr>
                  </w:pPr>
                  <w:r>
                    <w:rPr>
                      <w:rFonts w:hint="eastAsia"/>
                      <w:color w:val="auto"/>
                      <w:szCs w:val="21"/>
                      <w:lang w:val="en-US" w:eastAsia="zh-CN"/>
                    </w:rPr>
                    <w:t>非甲烷总烃</w:t>
                  </w:r>
                </w:p>
              </w:tc>
              <w:tc>
                <w:tcPr>
                  <w:tcW w:w="1065" w:type="dxa"/>
                  <w:tcBorders>
                    <w:tl2br w:val="nil"/>
                    <w:tr2bl w:val="nil"/>
                  </w:tcBorders>
                  <w:noWrap w:val="0"/>
                  <w:vAlign w:val="center"/>
                </w:tcPr>
                <w:p w14:paraId="58577A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auto"/>
                      <w:szCs w:val="21"/>
                      <w:lang w:val="en-US" w:eastAsia="zh-CN"/>
                    </w:rPr>
                  </w:pPr>
                  <w:r>
                    <w:rPr>
                      <w:rFonts w:hint="eastAsia"/>
                      <w:color w:val="auto"/>
                      <w:szCs w:val="21"/>
                      <w:lang w:val="en-US" w:eastAsia="zh-CN"/>
                    </w:rPr>
                    <w:t>厂界外无组织</w:t>
                  </w:r>
                </w:p>
              </w:tc>
              <w:tc>
                <w:tcPr>
                  <w:tcW w:w="3309" w:type="dxa"/>
                  <w:tcBorders>
                    <w:tl2br w:val="nil"/>
                    <w:tr2bl w:val="nil"/>
                  </w:tcBorders>
                  <w:noWrap w:val="0"/>
                  <w:vAlign w:val="center"/>
                </w:tcPr>
                <w:p w14:paraId="5EDD23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auto"/>
                      <w:szCs w:val="21"/>
                      <w:lang w:val="en-US" w:eastAsia="zh-CN"/>
                    </w:rPr>
                  </w:pPr>
                  <w:r>
                    <w:rPr>
                      <w:rFonts w:hint="eastAsia"/>
                      <w:color w:val="auto"/>
                      <w:szCs w:val="21"/>
                      <w:lang w:val="en-US" w:eastAsia="zh-CN"/>
                    </w:rPr>
                    <w:t>《大气污染物综合排放标准》（</w:t>
                  </w:r>
                  <w:r>
                    <w:rPr>
                      <w:rFonts w:hint="default"/>
                      <w:color w:val="auto"/>
                      <w:szCs w:val="21"/>
                      <w:lang w:val="en-US" w:eastAsia="zh-CN"/>
                    </w:rPr>
                    <w:t>GB16297-1996</w:t>
                  </w:r>
                  <w:r>
                    <w:rPr>
                      <w:rFonts w:hint="eastAsia"/>
                      <w:color w:val="auto"/>
                      <w:szCs w:val="21"/>
                      <w:lang w:val="en-US" w:eastAsia="zh-CN"/>
                    </w:rPr>
                    <w:t>）中表</w:t>
                  </w:r>
                  <w:r>
                    <w:rPr>
                      <w:rFonts w:hint="default"/>
                      <w:color w:val="auto"/>
                      <w:szCs w:val="21"/>
                      <w:lang w:val="en-US" w:eastAsia="zh-CN"/>
                    </w:rPr>
                    <w:t>2</w:t>
                  </w:r>
                  <w:r>
                    <w:rPr>
                      <w:rFonts w:hint="eastAsia"/>
                      <w:color w:val="auto"/>
                      <w:szCs w:val="21"/>
                      <w:lang w:val="en-US" w:eastAsia="zh-CN"/>
                    </w:rPr>
                    <w:t>的排放限值要求</w:t>
                  </w:r>
                </w:p>
              </w:tc>
              <w:tc>
                <w:tcPr>
                  <w:tcW w:w="1841" w:type="dxa"/>
                  <w:tcBorders>
                    <w:tl2br w:val="nil"/>
                    <w:tr2bl w:val="nil"/>
                  </w:tcBorders>
                  <w:noWrap w:val="0"/>
                  <w:vAlign w:val="center"/>
                </w:tcPr>
                <w:p w14:paraId="0B9891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auto"/>
                      <w:szCs w:val="21"/>
                      <w:lang w:val="en-US" w:eastAsia="zh-CN"/>
                    </w:rPr>
                  </w:pPr>
                  <w:r>
                    <w:rPr>
                      <w:rFonts w:hint="default"/>
                      <w:color w:val="auto"/>
                      <w:szCs w:val="21"/>
                      <w:lang w:val="en-US" w:eastAsia="zh-CN"/>
                    </w:rPr>
                    <w:t>4.0mg/m</w:t>
                  </w:r>
                  <w:r>
                    <w:rPr>
                      <w:rFonts w:hint="eastAsia"/>
                      <w:color w:val="auto"/>
                      <w:szCs w:val="21"/>
                      <w:vertAlign w:val="superscript"/>
                      <w:lang w:val="en-US" w:eastAsia="zh-CN"/>
                    </w:rPr>
                    <w:t>3</w:t>
                  </w:r>
                </w:p>
              </w:tc>
            </w:tr>
            <w:tr w14:paraId="0B93C3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68" w:type="dxa"/>
                  <w:vMerge w:val="continue"/>
                  <w:tcBorders>
                    <w:tl2br w:val="nil"/>
                    <w:tr2bl w:val="nil"/>
                  </w:tcBorders>
                  <w:noWrap w:val="0"/>
                  <w:vAlign w:val="center"/>
                </w:tcPr>
                <w:p w14:paraId="0745B56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color w:val="auto"/>
                      <w:szCs w:val="21"/>
                    </w:rPr>
                  </w:pPr>
                </w:p>
              </w:tc>
              <w:tc>
                <w:tcPr>
                  <w:tcW w:w="939" w:type="dxa"/>
                  <w:vMerge w:val="restart"/>
                  <w:tcBorders>
                    <w:tl2br w:val="nil"/>
                    <w:tr2bl w:val="nil"/>
                  </w:tcBorders>
                  <w:noWrap w:val="0"/>
                  <w:vAlign w:val="center"/>
                </w:tcPr>
                <w:p w14:paraId="2F32E1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auto"/>
                      <w:szCs w:val="21"/>
                    </w:rPr>
                  </w:pPr>
                  <w:r>
                    <w:rPr>
                      <w:rFonts w:hint="eastAsia"/>
                      <w:color w:val="auto"/>
                      <w:szCs w:val="21"/>
                      <w:lang w:val="en-US" w:eastAsia="zh-CN"/>
                    </w:rPr>
                    <w:t>非甲烷总烃</w:t>
                  </w:r>
                </w:p>
              </w:tc>
              <w:tc>
                <w:tcPr>
                  <w:tcW w:w="1065" w:type="dxa"/>
                  <w:vMerge w:val="restart"/>
                  <w:tcBorders>
                    <w:tl2br w:val="nil"/>
                    <w:tr2bl w:val="nil"/>
                  </w:tcBorders>
                  <w:noWrap w:val="0"/>
                  <w:vAlign w:val="center"/>
                </w:tcPr>
                <w:p w14:paraId="216E0D1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auto"/>
                      <w:szCs w:val="21"/>
                      <w:lang w:val="en-US" w:eastAsia="zh-CN"/>
                    </w:rPr>
                  </w:pPr>
                  <w:r>
                    <w:rPr>
                      <w:rFonts w:hint="eastAsia"/>
                      <w:color w:val="auto"/>
                      <w:szCs w:val="21"/>
                      <w:lang w:val="en-US" w:eastAsia="zh-CN"/>
                    </w:rPr>
                    <w:t>厂界内无组织</w:t>
                  </w:r>
                </w:p>
              </w:tc>
              <w:tc>
                <w:tcPr>
                  <w:tcW w:w="3309" w:type="dxa"/>
                  <w:vMerge w:val="restart"/>
                  <w:tcBorders>
                    <w:tl2br w:val="nil"/>
                    <w:tr2bl w:val="nil"/>
                  </w:tcBorders>
                  <w:noWrap w:val="0"/>
                  <w:vAlign w:val="center"/>
                </w:tcPr>
                <w:p w14:paraId="6C94584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auto"/>
                      <w:szCs w:val="21"/>
                      <w:lang w:val="en-US" w:eastAsia="zh-CN"/>
                    </w:rPr>
                  </w:pPr>
                  <w:r>
                    <w:rPr>
                      <w:rFonts w:hint="eastAsia"/>
                      <w:color w:val="auto"/>
                      <w:szCs w:val="21"/>
                      <w:lang w:val="en-US" w:eastAsia="zh-CN"/>
                    </w:rPr>
                    <w:t>《</w:t>
                  </w:r>
                  <w:r>
                    <w:rPr>
                      <w:rFonts w:hint="default" w:eastAsia="宋体"/>
                      <w:color w:val="auto"/>
                      <w:szCs w:val="21"/>
                      <w:lang w:val="en-US" w:eastAsia="zh-CN"/>
                    </w:rPr>
                    <w:t>挥发性有机物无组织排放控制</w:t>
                  </w:r>
                </w:p>
                <w:p w14:paraId="2CA9ED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auto"/>
                      <w:szCs w:val="21"/>
                      <w:lang w:val="en-US" w:eastAsia="zh-CN"/>
                    </w:rPr>
                  </w:pPr>
                  <w:r>
                    <w:rPr>
                      <w:rFonts w:hint="default" w:eastAsia="宋体"/>
                      <w:color w:val="auto"/>
                      <w:szCs w:val="21"/>
                      <w:lang w:val="en-US" w:eastAsia="zh-CN"/>
                    </w:rPr>
                    <w:t>标准</w:t>
                  </w:r>
                  <w:r>
                    <w:rPr>
                      <w:rFonts w:hint="eastAsia"/>
                      <w:color w:val="auto"/>
                      <w:szCs w:val="21"/>
                      <w:lang w:val="en-US" w:eastAsia="zh-CN"/>
                    </w:rPr>
                    <w:t>》</w:t>
                  </w:r>
                  <w:r>
                    <w:rPr>
                      <w:rFonts w:hint="default" w:eastAsia="宋体"/>
                      <w:color w:val="auto"/>
                      <w:szCs w:val="21"/>
                      <w:lang w:val="en-US" w:eastAsia="zh-CN"/>
                    </w:rPr>
                    <w:t>（GB37822-2019）表A.1厂区内VOCs无组织排放限值</w:t>
                  </w:r>
                </w:p>
              </w:tc>
              <w:tc>
                <w:tcPr>
                  <w:tcW w:w="1841" w:type="dxa"/>
                  <w:tcBorders>
                    <w:tl2br w:val="nil"/>
                    <w:tr2bl w:val="nil"/>
                  </w:tcBorders>
                  <w:noWrap w:val="0"/>
                  <w:vAlign w:val="center"/>
                </w:tcPr>
                <w:p w14:paraId="3D532E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auto"/>
                      <w:szCs w:val="21"/>
                      <w:lang w:val="en-US" w:eastAsia="zh-CN"/>
                    </w:rPr>
                  </w:pPr>
                  <w:r>
                    <w:rPr>
                      <w:rFonts w:hint="default" w:eastAsia="宋体"/>
                      <w:color w:val="auto"/>
                      <w:szCs w:val="21"/>
                      <w:lang w:val="en-US" w:eastAsia="zh-CN"/>
                    </w:rPr>
                    <w:t>1h</w:t>
                  </w:r>
                  <w:r>
                    <w:rPr>
                      <w:rFonts w:hint="eastAsia" w:eastAsia="宋体"/>
                      <w:color w:val="auto"/>
                      <w:szCs w:val="21"/>
                      <w:lang w:val="en-US" w:eastAsia="zh-CN"/>
                    </w:rPr>
                    <w:t xml:space="preserve">平均浓度值 </w:t>
                  </w:r>
                </w:p>
                <w:p w14:paraId="3A6119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lang w:val="en-US" w:eastAsia="zh-CN"/>
                    </w:rPr>
                  </w:pPr>
                  <w:r>
                    <w:rPr>
                      <w:rFonts w:hint="default" w:eastAsia="宋体"/>
                      <w:color w:val="auto"/>
                      <w:szCs w:val="21"/>
                      <w:lang w:val="en-US" w:eastAsia="zh-CN"/>
                    </w:rPr>
                    <w:t>10mg/m</w:t>
                  </w:r>
                  <w:r>
                    <w:rPr>
                      <w:rFonts w:hint="eastAsia"/>
                      <w:color w:val="auto"/>
                      <w:szCs w:val="21"/>
                      <w:vertAlign w:val="superscript"/>
                      <w:lang w:val="en-US" w:eastAsia="zh-CN"/>
                    </w:rPr>
                    <w:t>3</w:t>
                  </w:r>
                </w:p>
              </w:tc>
            </w:tr>
            <w:tr w14:paraId="065E93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68" w:type="dxa"/>
                  <w:vMerge w:val="continue"/>
                  <w:tcBorders>
                    <w:tl2br w:val="nil"/>
                    <w:tr2bl w:val="nil"/>
                  </w:tcBorders>
                  <w:noWrap w:val="0"/>
                  <w:vAlign w:val="center"/>
                </w:tcPr>
                <w:p w14:paraId="7DA8FBC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color w:val="auto"/>
                    </w:rPr>
                  </w:pPr>
                </w:p>
              </w:tc>
              <w:tc>
                <w:tcPr>
                  <w:tcW w:w="939" w:type="dxa"/>
                  <w:vMerge w:val="continue"/>
                  <w:tcBorders>
                    <w:tl2br w:val="nil"/>
                    <w:tr2bl w:val="nil"/>
                  </w:tcBorders>
                  <w:noWrap w:val="0"/>
                  <w:vAlign w:val="center"/>
                </w:tcPr>
                <w:p w14:paraId="4DC8E1D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color w:val="auto"/>
                    </w:rPr>
                  </w:pPr>
                </w:p>
              </w:tc>
              <w:tc>
                <w:tcPr>
                  <w:tcW w:w="1065" w:type="dxa"/>
                  <w:vMerge w:val="continue"/>
                  <w:tcBorders>
                    <w:tl2br w:val="nil"/>
                    <w:tr2bl w:val="nil"/>
                  </w:tcBorders>
                  <w:noWrap w:val="0"/>
                  <w:vAlign w:val="center"/>
                </w:tcPr>
                <w:p w14:paraId="1B5F21A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color w:val="auto"/>
                    </w:rPr>
                  </w:pPr>
                </w:p>
              </w:tc>
              <w:tc>
                <w:tcPr>
                  <w:tcW w:w="3309" w:type="dxa"/>
                  <w:vMerge w:val="continue"/>
                  <w:tcBorders>
                    <w:tl2br w:val="nil"/>
                    <w:tr2bl w:val="nil"/>
                  </w:tcBorders>
                  <w:noWrap w:val="0"/>
                  <w:vAlign w:val="center"/>
                </w:tcPr>
                <w:p w14:paraId="0ABB28B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color w:val="auto"/>
                    </w:rPr>
                  </w:pPr>
                </w:p>
              </w:tc>
              <w:tc>
                <w:tcPr>
                  <w:tcW w:w="1841" w:type="dxa"/>
                  <w:tcBorders>
                    <w:tl2br w:val="nil"/>
                    <w:tr2bl w:val="nil"/>
                  </w:tcBorders>
                  <w:noWrap w:val="0"/>
                  <w:vAlign w:val="center"/>
                </w:tcPr>
                <w:p w14:paraId="0612A3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auto"/>
                      <w:szCs w:val="21"/>
                      <w:lang w:val="en-US" w:eastAsia="zh-CN"/>
                    </w:rPr>
                  </w:pPr>
                  <w:r>
                    <w:rPr>
                      <w:rFonts w:hint="eastAsia" w:eastAsia="宋体"/>
                      <w:color w:val="auto"/>
                      <w:szCs w:val="21"/>
                      <w:lang w:val="en-US" w:eastAsia="zh-CN"/>
                    </w:rPr>
                    <w:t xml:space="preserve">任意一次浓度 </w:t>
                  </w:r>
                </w:p>
                <w:p w14:paraId="2C6D18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lang w:val="en-US" w:eastAsia="zh-CN"/>
                    </w:rPr>
                  </w:pPr>
                  <w:r>
                    <w:rPr>
                      <w:rFonts w:hint="eastAsia" w:eastAsia="宋体"/>
                      <w:color w:val="auto"/>
                      <w:szCs w:val="21"/>
                      <w:lang w:val="en-US" w:eastAsia="zh-CN"/>
                    </w:rPr>
                    <w:t>值</w:t>
                  </w:r>
                  <w:r>
                    <w:rPr>
                      <w:rFonts w:hint="default" w:eastAsia="宋体"/>
                      <w:color w:val="auto"/>
                      <w:szCs w:val="21"/>
                      <w:lang w:val="en-US" w:eastAsia="zh-CN"/>
                    </w:rPr>
                    <w:t>30mg/m</w:t>
                  </w:r>
                  <w:r>
                    <w:rPr>
                      <w:rFonts w:hint="eastAsia"/>
                      <w:color w:val="auto"/>
                      <w:szCs w:val="21"/>
                      <w:vertAlign w:val="superscript"/>
                      <w:lang w:val="en-US" w:eastAsia="zh-CN"/>
                    </w:rPr>
                    <w:t>3</w:t>
                  </w:r>
                </w:p>
              </w:tc>
            </w:tr>
          </w:tbl>
          <w:p w14:paraId="74F9B5A6">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leftChars="0"/>
              <w:textAlignment w:val="auto"/>
              <w:rPr>
                <w:b/>
                <w:bCs/>
                <w:color w:val="auto"/>
                <w:sz w:val="24"/>
                <w:szCs w:val="24"/>
              </w:rPr>
            </w:pPr>
            <w:r>
              <w:rPr>
                <w:rFonts w:hint="eastAsia"/>
                <w:b/>
                <w:bCs/>
                <w:color w:val="auto"/>
                <w:sz w:val="24"/>
                <w:szCs w:val="24"/>
                <w:lang w:val="en-US" w:eastAsia="zh-CN"/>
              </w:rPr>
              <w:t>2.噪声排放标准</w:t>
            </w:r>
          </w:p>
          <w:p w14:paraId="7B092F6F">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textAlignment w:val="auto"/>
              <w:rPr>
                <w:rFonts w:hint="eastAsia" w:eastAsia="宋体"/>
                <w:color w:val="auto"/>
                <w:sz w:val="24"/>
                <w:szCs w:val="24"/>
                <w:lang w:eastAsia="zh-CN"/>
              </w:rPr>
            </w:pPr>
            <w:r>
              <w:rPr>
                <w:color w:val="auto"/>
                <w:sz w:val="24"/>
                <w:szCs w:val="24"/>
              </w:rPr>
              <w:t>运营期厂界噪声执行</w:t>
            </w:r>
            <w:r>
              <w:rPr>
                <w:rFonts w:hint="eastAsia"/>
                <w:color w:val="auto"/>
                <w:sz w:val="24"/>
                <w:szCs w:val="24"/>
                <w:lang w:eastAsia="zh-CN"/>
              </w:rPr>
              <w:t>《</w:t>
            </w:r>
            <w:r>
              <w:rPr>
                <w:color w:val="auto"/>
                <w:sz w:val="24"/>
                <w:szCs w:val="24"/>
              </w:rPr>
              <w:t>工业企业厂界环境噪声排放标准</w:t>
            </w:r>
            <w:r>
              <w:rPr>
                <w:rFonts w:hint="eastAsia"/>
                <w:color w:val="auto"/>
                <w:sz w:val="24"/>
                <w:szCs w:val="24"/>
                <w:lang w:eastAsia="zh-CN"/>
              </w:rPr>
              <w:t>》（</w:t>
            </w:r>
            <w:r>
              <w:rPr>
                <w:color w:val="auto"/>
                <w:sz w:val="24"/>
                <w:szCs w:val="24"/>
              </w:rPr>
              <w:t>GB12348-2008</w:t>
            </w:r>
            <w:r>
              <w:rPr>
                <w:rFonts w:hint="eastAsia"/>
                <w:color w:val="auto"/>
                <w:sz w:val="24"/>
                <w:szCs w:val="24"/>
                <w:lang w:eastAsia="zh-CN"/>
              </w:rPr>
              <w:t>）</w:t>
            </w:r>
            <w:r>
              <w:rPr>
                <w:rFonts w:hint="eastAsia"/>
                <w:color w:val="auto"/>
                <w:sz w:val="24"/>
                <w:szCs w:val="24"/>
              </w:rPr>
              <w:t>2类</w:t>
            </w:r>
            <w:r>
              <w:rPr>
                <w:rFonts w:hint="eastAsia"/>
                <w:color w:val="auto"/>
                <w:sz w:val="24"/>
                <w:szCs w:val="24"/>
                <w:lang w:eastAsia="zh-CN"/>
              </w:rPr>
              <w:t>。</w:t>
            </w:r>
          </w:p>
          <w:p w14:paraId="0C90EAFB">
            <w:pPr>
              <w:pStyle w:val="76"/>
              <w:keepNext w:val="0"/>
              <w:keepLines w:val="0"/>
              <w:pageBreakBefore w:val="0"/>
              <w:widowControl/>
              <w:kinsoku/>
              <w:wordWrap/>
              <w:overflowPunct/>
              <w:topLinePunct w:val="0"/>
              <w:autoSpaceDE/>
              <w:autoSpaceDN/>
              <w:bidi w:val="0"/>
              <w:adjustRightInd/>
              <w:snapToGrid/>
              <w:spacing w:before="0" w:beforeAutospacing="0" w:line="360" w:lineRule="exact"/>
              <w:ind w:right="113" w:firstLine="0" w:firstLineChars="0"/>
              <w:jc w:val="center"/>
              <w:textAlignment w:val="auto"/>
              <w:rPr>
                <w:rFonts w:hint="eastAsia" w:eastAsia="宋体"/>
                <w:b/>
                <w:bCs/>
                <w:color w:val="auto"/>
                <w:sz w:val="24"/>
                <w:szCs w:val="24"/>
                <w:lang w:eastAsia="zh-CN"/>
              </w:rPr>
            </w:pPr>
            <w:r>
              <w:rPr>
                <w:b/>
                <w:bCs/>
                <w:color w:val="auto"/>
                <w:sz w:val="24"/>
                <w:szCs w:val="24"/>
              </w:rPr>
              <w:t>表</w:t>
            </w:r>
            <w:r>
              <w:rPr>
                <w:rFonts w:hint="eastAsia"/>
                <w:b/>
                <w:bCs/>
                <w:color w:val="auto"/>
                <w:sz w:val="24"/>
                <w:szCs w:val="24"/>
                <w:lang w:val="en-US" w:eastAsia="zh-CN"/>
              </w:rPr>
              <w:t>3-3</w:t>
            </w:r>
            <w:r>
              <w:rPr>
                <w:b/>
                <w:bCs/>
                <w:color w:val="auto"/>
                <w:sz w:val="24"/>
                <w:szCs w:val="24"/>
              </w:rPr>
              <w:t xml:space="preserve"> </w:t>
            </w:r>
            <w:r>
              <w:rPr>
                <w:rFonts w:hint="eastAsia"/>
                <w:b/>
                <w:bCs/>
                <w:color w:val="auto"/>
                <w:sz w:val="24"/>
                <w:szCs w:val="24"/>
                <w:lang w:val="en-US" w:eastAsia="zh-CN"/>
              </w:rPr>
              <w:t xml:space="preserve"> </w:t>
            </w:r>
            <w:r>
              <w:rPr>
                <w:b/>
                <w:bCs/>
                <w:color w:val="auto"/>
                <w:sz w:val="24"/>
                <w:szCs w:val="24"/>
              </w:rPr>
              <w:t xml:space="preserve">  工业企业厂界环境噪声排放标准  单位：dB</w:t>
            </w:r>
            <w:r>
              <w:rPr>
                <w:rFonts w:hint="eastAsia"/>
                <w:b/>
                <w:bCs/>
                <w:color w:val="auto"/>
                <w:sz w:val="24"/>
                <w:szCs w:val="24"/>
                <w:lang w:eastAsia="zh-CN"/>
              </w:rPr>
              <w:t>（</w:t>
            </w:r>
            <w:r>
              <w:rPr>
                <w:b/>
                <w:bCs/>
                <w:color w:val="auto"/>
                <w:sz w:val="24"/>
                <w:szCs w:val="24"/>
              </w:rPr>
              <w:t>A</w:t>
            </w:r>
            <w:r>
              <w:rPr>
                <w:rFonts w:hint="eastAsia"/>
                <w:b/>
                <w:bCs/>
                <w:color w:val="auto"/>
                <w:sz w:val="24"/>
                <w:szCs w:val="24"/>
                <w:lang w:eastAsia="zh-CN"/>
              </w:rPr>
              <w:t>）</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567"/>
              <w:gridCol w:w="1176"/>
              <w:gridCol w:w="1237"/>
              <w:gridCol w:w="3042"/>
            </w:tblGrid>
            <w:tr w14:paraId="61C022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2553" w:type="dxa"/>
                  <w:tcBorders>
                    <w:tl2br w:val="nil"/>
                    <w:tr2bl w:val="nil"/>
                  </w:tcBorders>
                  <w:noWrap w:val="0"/>
                  <w:vAlign w:val="center"/>
                </w:tcPr>
                <w:p w14:paraId="16AED196">
                  <w:pPr>
                    <w:pStyle w:val="76"/>
                    <w:keepNext w:val="0"/>
                    <w:keepLines w:val="0"/>
                    <w:pageBreakBefore w:val="0"/>
                    <w:kinsoku/>
                    <w:wordWrap/>
                    <w:overflowPunct/>
                    <w:topLinePunct w:val="0"/>
                    <w:autoSpaceDE/>
                    <w:autoSpaceDN/>
                    <w:bidi w:val="0"/>
                    <w:adjustRightInd/>
                    <w:snapToGrid/>
                    <w:spacing w:before="0" w:beforeAutospacing="0" w:line="360" w:lineRule="exact"/>
                    <w:ind w:right="0" w:firstLine="0" w:firstLineChars="0"/>
                    <w:jc w:val="center"/>
                    <w:textAlignment w:val="auto"/>
                    <w:rPr>
                      <w:color w:val="auto"/>
                      <w:sz w:val="21"/>
                      <w:szCs w:val="21"/>
                    </w:rPr>
                  </w:pPr>
                  <w:r>
                    <w:rPr>
                      <w:b/>
                      <w:bCs/>
                      <w:color w:val="auto"/>
                      <w:sz w:val="21"/>
                      <w:szCs w:val="21"/>
                    </w:rPr>
                    <w:t>厂界外声环境功能区类别</w:t>
                  </w:r>
                </w:p>
              </w:tc>
              <w:tc>
                <w:tcPr>
                  <w:tcW w:w="2400" w:type="dxa"/>
                  <w:gridSpan w:val="2"/>
                  <w:tcBorders>
                    <w:tl2br w:val="nil"/>
                    <w:tr2bl w:val="nil"/>
                  </w:tcBorders>
                  <w:noWrap w:val="0"/>
                  <w:vAlign w:val="center"/>
                </w:tcPr>
                <w:p w14:paraId="02887ADE">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color w:val="auto"/>
                      <w:sz w:val="21"/>
                      <w:szCs w:val="21"/>
                    </w:rPr>
                  </w:pPr>
                  <w:r>
                    <w:rPr>
                      <w:rFonts w:hint="default" w:ascii="Times New Roman" w:hAnsi="Times New Roman" w:cs="Times New Roman"/>
                      <w:b/>
                      <w:bCs/>
                      <w:color w:val="auto"/>
                      <w:vertAlign w:val="baseline"/>
                      <w:lang w:eastAsia="zh-CN"/>
                    </w:rPr>
                    <w:t>污染物排放限值</w:t>
                  </w:r>
                </w:p>
              </w:tc>
              <w:tc>
                <w:tcPr>
                  <w:tcW w:w="3026" w:type="dxa"/>
                  <w:tcBorders>
                    <w:tl2br w:val="nil"/>
                    <w:tr2bl w:val="nil"/>
                  </w:tcBorders>
                  <w:noWrap w:val="0"/>
                  <w:vAlign w:val="center"/>
                </w:tcPr>
                <w:p w14:paraId="32A67536">
                  <w:pPr>
                    <w:keepNext w:val="0"/>
                    <w:keepLines w:val="0"/>
                    <w:pageBreakBefore w:val="0"/>
                    <w:widowControl w:val="0"/>
                    <w:kinsoku/>
                    <w:wordWrap/>
                    <w:overflowPunct/>
                    <w:topLinePunct w:val="0"/>
                    <w:autoSpaceDE/>
                    <w:autoSpaceDN/>
                    <w:bidi w:val="0"/>
                    <w:adjustRightInd/>
                    <w:snapToGrid/>
                    <w:spacing w:line="360" w:lineRule="exact"/>
                    <w:ind w:right="0" w:firstLine="0" w:firstLineChars="0"/>
                    <w:jc w:val="center"/>
                    <w:textAlignment w:val="auto"/>
                    <w:rPr>
                      <w:color w:val="auto"/>
                      <w:sz w:val="21"/>
                      <w:szCs w:val="21"/>
                    </w:rPr>
                  </w:pPr>
                  <w:r>
                    <w:rPr>
                      <w:rFonts w:hint="default" w:ascii="Times New Roman" w:hAnsi="Times New Roman" w:cs="Times New Roman"/>
                      <w:b/>
                      <w:bCs/>
                      <w:color w:val="auto"/>
                      <w:vertAlign w:val="baseline"/>
                      <w:lang w:eastAsia="zh-CN"/>
                    </w:rPr>
                    <w:t>标准来源</w:t>
                  </w:r>
                </w:p>
              </w:tc>
            </w:tr>
            <w:tr w14:paraId="2EAC80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2553" w:type="dxa"/>
                  <w:vMerge w:val="restart"/>
                  <w:tcBorders>
                    <w:tl2br w:val="nil"/>
                    <w:tr2bl w:val="nil"/>
                  </w:tcBorders>
                  <w:noWrap w:val="0"/>
                  <w:vAlign w:val="center"/>
                </w:tcPr>
                <w:p w14:paraId="730F810B">
                  <w:pPr>
                    <w:keepNext w:val="0"/>
                    <w:keepLines w:val="0"/>
                    <w:pageBreakBefore w:val="0"/>
                    <w:tabs>
                      <w:tab w:val="center" w:pos="1359"/>
                    </w:tabs>
                    <w:kinsoku/>
                    <w:wordWrap/>
                    <w:overflowPunct/>
                    <w:topLinePunct w:val="0"/>
                    <w:autoSpaceDE/>
                    <w:autoSpaceDN/>
                    <w:bidi w:val="0"/>
                    <w:adjustRightInd/>
                    <w:snapToGrid/>
                    <w:spacing w:line="360" w:lineRule="exact"/>
                    <w:ind w:right="0" w:firstLine="0" w:firstLineChars="0"/>
                    <w:jc w:val="center"/>
                    <w:textAlignment w:val="auto"/>
                    <w:rPr>
                      <w:rFonts w:hint="eastAsia" w:eastAsia="宋体"/>
                      <w:color w:val="auto"/>
                      <w:sz w:val="21"/>
                      <w:szCs w:val="21"/>
                      <w:lang w:eastAsia="zh-CN"/>
                    </w:rPr>
                  </w:pPr>
                  <w:r>
                    <w:rPr>
                      <w:rFonts w:hint="eastAsia"/>
                      <w:color w:val="auto"/>
                      <w:sz w:val="21"/>
                      <w:szCs w:val="21"/>
                    </w:rPr>
                    <w:t>2类</w:t>
                  </w:r>
                </w:p>
              </w:tc>
              <w:tc>
                <w:tcPr>
                  <w:tcW w:w="1170" w:type="dxa"/>
                  <w:tcBorders>
                    <w:tl2br w:val="nil"/>
                    <w:tr2bl w:val="nil"/>
                  </w:tcBorders>
                  <w:noWrap w:val="0"/>
                  <w:vAlign w:val="center"/>
                </w:tcPr>
                <w:p w14:paraId="03189A5C">
                  <w:pPr>
                    <w:keepNext w:val="0"/>
                    <w:keepLines w:val="0"/>
                    <w:pageBreakBefore w:val="0"/>
                    <w:widowControl/>
                    <w:kinsoku/>
                    <w:wordWrap/>
                    <w:overflowPunct/>
                    <w:topLinePunct w:val="0"/>
                    <w:autoSpaceDE/>
                    <w:autoSpaceDN/>
                    <w:bidi w:val="0"/>
                    <w:adjustRightInd/>
                    <w:snapToGrid/>
                    <w:spacing w:line="360" w:lineRule="exact"/>
                    <w:ind w:right="0" w:firstLine="0" w:firstLineChars="0"/>
                    <w:jc w:val="center"/>
                    <w:textAlignment w:val="auto"/>
                    <w:rPr>
                      <w:color w:val="auto"/>
                      <w:sz w:val="21"/>
                      <w:szCs w:val="21"/>
                    </w:rPr>
                  </w:pPr>
                  <w:r>
                    <w:rPr>
                      <w:rFonts w:hint="default" w:ascii="Times New Roman" w:hAnsi="Times New Roman" w:cs="Times New Roman"/>
                      <w:color w:val="auto"/>
                      <w:vertAlign w:val="baseline"/>
                      <w:lang w:eastAsia="zh-CN"/>
                    </w:rPr>
                    <w:t>昼间</w:t>
                  </w:r>
                </w:p>
              </w:tc>
              <w:tc>
                <w:tcPr>
                  <w:tcW w:w="1230" w:type="dxa"/>
                  <w:tcBorders>
                    <w:tl2br w:val="nil"/>
                    <w:tr2bl w:val="nil"/>
                  </w:tcBorders>
                  <w:noWrap w:val="0"/>
                  <w:vAlign w:val="center"/>
                </w:tcPr>
                <w:p w14:paraId="104BCC92">
                  <w:pPr>
                    <w:keepNext w:val="0"/>
                    <w:keepLines w:val="0"/>
                    <w:pageBreakBefore w:val="0"/>
                    <w:widowControl/>
                    <w:kinsoku/>
                    <w:wordWrap/>
                    <w:overflowPunct/>
                    <w:topLinePunct w:val="0"/>
                    <w:autoSpaceDE/>
                    <w:autoSpaceDN/>
                    <w:bidi w:val="0"/>
                    <w:adjustRightInd/>
                    <w:snapToGrid/>
                    <w:spacing w:line="360" w:lineRule="exact"/>
                    <w:ind w:right="0" w:firstLine="0" w:firstLineChars="0"/>
                    <w:jc w:val="center"/>
                    <w:textAlignment w:val="auto"/>
                    <w:rPr>
                      <w:rFonts w:hint="default" w:ascii="Times New Roman" w:hAnsi="Times New Roman" w:cs="Times New Roman"/>
                      <w:color w:val="auto"/>
                    </w:rPr>
                  </w:pPr>
                  <w:r>
                    <w:rPr>
                      <w:rFonts w:hint="eastAsia" w:cs="Times New Roman"/>
                      <w:color w:val="auto"/>
                      <w:vertAlign w:val="baseline"/>
                      <w:lang w:val="en-US" w:eastAsia="zh-CN"/>
                    </w:rPr>
                    <w:t>60</w:t>
                  </w:r>
                  <w:r>
                    <w:rPr>
                      <w:rFonts w:hint="default" w:ascii="Times New Roman" w:hAnsi="Times New Roman" w:cs="Times New Roman"/>
                      <w:color w:val="auto"/>
                      <w:vertAlign w:val="baseline"/>
                      <w:lang w:val="en-US" w:eastAsia="zh-CN"/>
                    </w:rPr>
                    <w:t>dB</w:t>
                  </w:r>
                  <w:r>
                    <w:rPr>
                      <w:rFonts w:hint="eastAsia" w:cs="Times New Roman"/>
                      <w:color w:val="auto"/>
                      <w:vertAlign w:val="baseline"/>
                      <w:lang w:val="en-US" w:eastAsia="zh-CN"/>
                    </w:rPr>
                    <w:t>(</w:t>
                  </w:r>
                  <w:r>
                    <w:rPr>
                      <w:rFonts w:hint="default" w:ascii="Times New Roman" w:hAnsi="Times New Roman" w:cs="Times New Roman"/>
                      <w:color w:val="auto"/>
                      <w:vertAlign w:val="baseline"/>
                      <w:lang w:val="en-US" w:eastAsia="zh-CN"/>
                    </w:rPr>
                    <w:t>A</w:t>
                  </w:r>
                  <w:r>
                    <w:rPr>
                      <w:rFonts w:hint="eastAsia" w:cs="Times New Roman"/>
                      <w:color w:val="auto"/>
                      <w:vertAlign w:val="baseline"/>
                      <w:lang w:val="en-US" w:eastAsia="zh-CN"/>
                    </w:rPr>
                    <w:t>)</w:t>
                  </w:r>
                </w:p>
              </w:tc>
              <w:tc>
                <w:tcPr>
                  <w:tcW w:w="3026" w:type="dxa"/>
                  <w:vMerge w:val="restart"/>
                  <w:tcBorders>
                    <w:tl2br w:val="nil"/>
                    <w:tr2bl w:val="nil"/>
                  </w:tcBorders>
                  <w:noWrap w:val="0"/>
                  <w:vAlign w:val="center"/>
                </w:tcPr>
                <w:p w14:paraId="59A6753E">
                  <w:pPr>
                    <w:keepNext w:val="0"/>
                    <w:keepLines w:val="0"/>
                    <w:pageBreakBefore w:val="0"/>
                    <w:widowControl/>
                    <w:kinsoku/>
                    <w:wordWrap/>
                    <w:overflowPunct/>
                    <w:topLinePunct w:val="0"/>
                    <w:autoSpaceDE/>
                    <w:autoSpaceDN/>
                    <w:bidi w:val="0"/>
                    <w:adjustRightInd/>
                    <w:snapToGrid/>
                    <w:spacing w:line="360" w:lineRule="exact"/>
                    <w:ind w:right="0" w:firstLine="0" w:firstLineChars="0"/>
                    <w:jc w:val="center"/>
                    <w:textAlignment w:val="auto"/>
                    <w:rPr>
                      <w:color w:val="auto"/>
                      <w:sz w:val="21"/>
                      <w:szCs w:val="21"/>
                    </w:rPr>
                  </w:pPr>
                  <w:r>
                    <w:rPr>
                      <w:rFonts w:hint="eastAsia" w:cs="Times New Roman"/>
                      <w:color w:val="auto"/>
                      <w:vertAlign w:val="baseline"/>
                      <w:lang w:eastAsia="zh-CN"/>
                    </w:rPr>
                    <w:t>《</w:t>
                  </w:r>
                  <w:r>
                    <w:rPr>
                      <w:rFonts w:hint="default" w:ascii="Times New Roman" w:hAnsi="Times New Roman" w:cs="Times New Roman"/>
                      <w:color w:val="auto"/>
                      <w:vertAlign w:val="baseline"/>
                      <w:lang w:eastAsia="zh-CN"/>
                    </w:rPr>
                    <w:t>工业企业厂界环境噪声排放标准</w:t>
                  </w:r>
                  <w:r>
                    <w:rPr>
                      <w:rFonts w:hint="eastAsia" w:cs="Times New Roman"/>
                      <w:color w:val="auto"/>
                      <w:vertAlign w:val="baseline"/>
                      <w:lang w:eastAsia="zh-CN"/>
                    </w:rPr>
                    <w:t>》</w:t>
                  </w:r>
                  <w:r>
                    <w:rPr>
                      <w:rFonts w:hint="default" w:ascii="Times New Roman" w:hAnsi="Times New Roman" w:cs="Times New Roman"/>
                      <w:color w:val="auto"/>
                      <w:vertAlign w:val="baseline"/>
                      <w:lang w:eastAsia="zh-CN"/>
                    </w:rPr>
                    <w:t>（</w:t>
                  </w:r>
                  <w:r>
                    <w:rPr>
                      <w:rFonts w:hint="default" w:ascii="Times New Roman" w:hAnsi="Times New Roman" w:cs="Times New Roman"/>
                      <w:color w:val="auto"/>
                      <w:vertAlign w:val="baseline"/>
                      <w:lang w:val="en-US" w:eastAsia="zh-CN"/>
                    </w:rPr>
                    <w:t>GB12348-2008</w:t>
                  </w:r>
                  <w:r>
                    <w:rPr>
                      <w:rFonts w:hint="default" w:ascii="Times New Roman" w:hAnsi="Times New Roman" w:cs="Times New Roman"/>
                      <w:color w:val="auto"/>
                      <w:vertAlign w:val="baseline"/>
                      <w:lang w:eastAsia="zh-CN"/>
                    </w:rPr>
                    <w:t>）</w:t>
                  </w:r>
                  <w:r>
                    <w:rPr>
                      <w:rFonts w:hint="eastAsia" w:cs="Times New Roman"/>
                      <w:color w:val="auto"/>
                      <w:vertAlign w:val="baseline"/>
                      <w:lang w:val="en-US" w:eastAsia="zh-CN"/>
                    </w:rPr>
                    <w:t>2</w:t>
                  </w:r>
                  <w:r>
                    <w:rPr>
                      <w:rFonts w:hint="default" w:ascii="Times New Roman" w:hAnsi="Times New Roman" w:cs="Times New Roman"/>
                      <w:color w:val="auto"/>
                      <w:vertAlign w:val="baseline"/>
                      <w:lang w:val="en-US" w:eastAsia="zh-CN"/>
                    </w:rPr>
                    <w:t>类</w:t>
                  </w:r>
                </w:p>
              </w:tc>
            </w:tr>
            <w:tr w14:paraId="4BCCAB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53" w:type="dxa"/>
                  <w:vMerge w:val="continue"/>
                  <w:tcBorders>
                    <w:tl2br w:val="nil"/>
                    <w:tr2bl w:val="nil"/>
                  </w:tcBorders>
                  <w:noWrap w:val="0"/>
                  <w:vAlign w:val="center"/>
                </w:tcPr>
                <w:p w14:paraId="65C31F4A">
                  <w:pPr>
                    <w:keepNext w:val="0"/>
                    <w:keepLines w:val="0"/>
                    <w:pageBreakBefore w:val="0"/>
                    <w:kinsoku/>
                    <w:wordWrap/>
                    <w:overflowPunct/>
                    <w:topLinePunct w:val="0"/>
                    <w:autoSpaceDE/>
                    <w:autoSpaceDN/>
                    <w:bidi w:val="0"/>
                    <w:adjustRightInd/>
                    <w:snapToGrid/>
                    <w:spacing w:line="360" w:lineRule="exact"/>
                    <w:ind w:right="0" w:firstLine="0" w:firstLineChars="0"/>
                    <w:jc w:val="center"/>
                    <w:textAlignment w:val="auto"/>
                    <w:rPr>
                      <w:rFonts w:hint="eastAsia"/>
                      <w:color w:val="auto"/>
                      <w:sz w:val="21"/>
                      <w:szCs w:val="21"/>
                    </w:rPr>
                  </w:pPr>
                </w:p>
              </w:tc>
              <w:tc>
                <w:tcPr>
                  <w:tcW w:w="1170" w:type="dxa"/>
                  <w:tcBorders>
                    <w:tl2br w:val="nil"/>
                    <w:tr2bl w:val="nil"/>
                  </w:tcBorders>
                  <w:noWrap w:val="0"/>
                  <w:vAlign w:val="center"/>
                </w:tcPr>
                <w:p w14:paraId="45DCD93C">
                  <w:pPr>
                    <w:keepNext w:val="0"/>
                    <w:keepLines w:val="0"/>
                    <w:pageBreakBefore w:val="0"/>
                    <w:widowControl/>
                    <w:kinsoku/>
                    <w:wordWrap/>
                    <w:overflowPunct/>
                    <w:topLinePunct w:val="0"/>
                    <w:autoSpaceDE/>
                    <w:autoSpaceDN/>
                    <w:bidi w:val="0"/>
                    <w:adjustRightInd/>
                    <w:snapToGrid/>
                    <w:spacing w:line="360" w:lineRule="exact"/>
                    <w:ind w:right="0" w:firstLine="0" w:firstLineChars="0"/>
                    <w:jc w:val="center"/>
                    <w:textAlignment w:val="auto"/>
                    <w:rPr>
                      <w:rFonts w:hint="default" w:ascii="Times New Roman" w:hAnsi="Times New Roman" w:cs="Times New Roman"/>
                      <w:color w:val="auto"/>
                      <w:vertAlign w:val="baseline"/>
                      <w:lang w:eastAsia="zh-CN"/>
                    </w:rPr>
                  </w:pPr>
                  <w:r>
                    <w:rPr>
                      <w:rFonts w:hint="default" w:ascii="Times New Roman" w:hAnsi="Times New Roman" w:cs="Times New Roman"/>
                      <w:color w:val="auto"/>
                      <w:vertAlign w:val="baseline"/>
                      <w:lang w:eastAsia="zh-CN"/>
                    </w:rPr>
                    <w:t>夜间</w:t>
                  </w:r>
                </w:p>
              </w:tc>
              <w:tc>
                <w:tcPr>
                  <w:tcW w:w="1230" w:type="dxa"/>
                  <w:tcBorders>
                    <w:tl2br w:val="nil"/>
                    <w:tr2bl w:val="nil"/>
                  </w:tcBorders>
                  <w:noWrap w:val="0"/>
                  <w:vAlign w:val="center"/>
                </w:tcPr>
                <w:p w14:paraId="60933A93">
                  <w:pPr>
                    <w:keepNext w:val="0"/>
                    <w:keepLines w:val="0"/>
                    <w:pageBreakBefore w:val="0"/>
                    <w:widowControl/>
                    <w:kinsoku/>
                    <w:wordWrap/>
                    <w:overflowPunct/>
                    <w:topLinePunct w:val="0"/>
                    <w:autoSpaceDE/>
                    <w:autoSpaceDN/>
                    <w:bidi w:val="0"/>
                    <w:adjustRightInd/>
                    <w:snapToGrid/>
                    <w:spacing w:line="360" w:lineRule="exact"/>
                    <w:ind w:right="0" w:firstLine="0" w:firstLineChars="0"/>
                    <w:jc w:val="center"/>
                    <w:textAlignment w:val="auto"/>
                    <w:rPr>
                      <w:rFonts w:hint="default" w:ascii="Times New Roman" w:hAnsi="Times New Roman" w:cs="Times New Roman"/>
                      <w:color w:val="auto"/>
                      <w:vertAlign w:val="baseline"/>
                      <w:lang w:val="en-US" w:eastAsia="zh-CN"/>
                    </w:rPr>
                  </w:pPr>
                  <w:r>
                    <w:rPr>
                      <w:rFonts w:hint="eastAsia" w:cs="Times New Roman"/>
                      <w:color w:val="auto"/>
                      <w:vertAlign w:val="baseline"/>
                      <w:lang w:val="en-US" w:eastAsia="zh-CN"/>
                    </w:rPr>
                    <w:t>50</w:t>
                  </w:r>
                  <w:r>
                    <w:rPr>
                      <w:rFonts w:hint="default" w:ascii="Times New Roman" w:hAnsi="Times New Roman" w:cs="Times New Roman"/>
                      <w:color w:val="auto"/>
                      <w:vertAlign w:val="baseline"/>
                      <w:lang w:val="en-US" w:eastAsia="zh-CN"/>
                    </w:rPr>
                    <w:t>dB</w:t>
                  </w:r>
                  <w:r>
                    <w:rPr>
                      <w:rFonts w:hint="eastAsia" w:cs="Times New Roman"/>
                      <w:color w:val="auto"/>
                      <w:vertAlign w:val="baseline"/>
                      <w:lang w:val="en-US" w:eastAsia="zh-CN"/>
                    </w:rPr>
                    <w:t>(</w:t>
                  </w:r>
                  <w:r>
                    <w:rPr>
                      <w:rFonts w:hint="default" w:ascii="Times New Roman" w:hAnsi="Times New Roman" w:cs="Times New Roman"/>
                      <w:color w:val="auto"/>
                      <w:vertAlign w:val="baseline"/>
                      <w:lang w:val="en-US" w:eastAsia="zh-CN"/>
                    </w:rPr>
                    <w:t>A</w:t>
                  </w:r>
                  <w:r>
                    <w:rPr>
                      <w:rFonts w:hint="eastAsia" w:cs="Times New Roman"/>
                      <w:color w:val="auto"/>
                      <w:vertAlign w:val="baseline"/>
                      <w:lang w:val="en-US" w:eastAsia="zh-CN"/>
                    </w:rPr>
                    <w:t>)</w:t>
                  </w:r>
                </w:p>
              </w:tc>
              <w:tc>
                <w:tcPr>
                  <w:tcW w:w="3026" w:type="dxa"/>
                  <w:vMerge w:val="continue"/>
                  <w:tcBorders>
                    <w:tl2br w:val="nil"/>
                    <w:tr2bl w:val="nil"/>
                  </w:tcBorders>
                  <w:noWrap w:val="0"/>
                  <w:vAlign w:val="center"/>
                </w:tcPr>
                <w:p w14:paraId="52765C7C">
                  <w:pPr>
                    <w:keepNext w:val="0"/>
                    <w:keepLines w:val="0"/>
                    <w:pageBreakBefore w:val="0"/>
                    <w:widowControl/>
                    <w:kinsoku/>
                    <w:wordWrap/>
                    <w:overflowPunct/>
                    <w:topLinePunct w:val="0"/>
                    <w:autoSpaceDE/>
                    <w:autoSpaceDN/>
                    <w:bidi w:val="0"/>
                    <w:adjustRightInd/>
                    <w:snapToGrid/>
                    <w:spacing w:line="360" w:lineRule="exact"/>
                    <w:ind w:right="0" w:firstLine="0" w:firstLineChars="0"/>
                    <w:jc w:val="center"/>
                    <w:textAlignment w:val="auto"/>
                    <w:rPr>
                      <w:rFonts w:hint="default" w:ascii="Times New Roman" w:hAnsi="Times New Roman" w:cs="Times New Roman"/>
                      <w:color w:val="auto"/>
                      <w:vertAlign w:val="baseline"/>
                      <w:lang w:eastAsia="zh-CN"/>
                    </w:rPr>
                  </w:pPr>
                </w:p>
              </w:tc>
            </w:tr>
          </w:tbl>
          <w:p w14:paraId="71007943">
            <w:pPr>
              <w:keepNext w:val="0"/>
              <w:keepLines w:val="0"/>
              <w:pageBreakBefore w:val="0"/>
              <w:widowControl/>
              <w:numPr>
                <w:ilvl w:val="-1"/>
                <w:numId w:val="0"/>
              </w:numPr>
              <w:kinsoku/>
              <w:wordWrap/>
              <w:overflowPunct/>
              <w:topLinePunct w:val="0"/>
              <w:autoSpaceDE/>
              <w:autoSpaceDN/>
              <w:bidi w:val="0"/>
              <w:adjustRightInd w:val="0"/>
              <w:snapToGrid/>
              <w:spacing w:line="480" w:lineRule="exact"/>
              <w:textAlignment w:val="auto"/>
              <w:rPr>
                <w:rFonts w:hint="default" w:eastAsia="宋体"/>
                <w:b/>
                <w:bCs/>
                <w:color w:val="auto"/>
                <w:sz w:val="24"/>
                <w:szCs w:val="24"/>
                <w:lang w:val="en-US" w:eastAsia="zh-CN"/>
              </w:rPr>
            </w:pPr>
            <w:r>
              <w:rPr>
                <w:rFonts w:hint="eastAsia"/>
                <w:b/>
                <w:bCs/>
                <w:color w:val="auto"/>
                <w:sz w:val="24"/>
                <w:szCs w:val="24"/>
                <w:lang w:val="en-US" w:eastAsia="zh-CN"/>
              </w:rPr>
              <w:t>3.固体废弃物执行标准</w:t>
            </w:r>
          </w:p>
          <w:p w14:paraId="4AD06BA8">
            <w:pPr>
              <w:keepNext w:val="0"/>
              <w:keepLines w:val="0"/>
              <w:pageBreakBefore w:val="0"/>
              <w:kinsoku/>
              <w:wordWrap/>
              <w:overflowPunct/>
              <w:topLinePunct w:val="0"/>
              <w:autoSpaceDE/>
              <w:autoSpaceDN/>
              <w:bidi w:val="0"/>
              <w:adjustRightInd w:val="0"/>
              <w:snapToGrid/>
              <w:spacing w:line="480" w:lineRule="exact"/>
              <w:ind w:firstLine="480" w:firstLineChars="200"/>
              <w:textAlignment w:val="auto"/>
              <w:rPr>
                <w:rFonts w:hint="eastAsia"/>
                <w:color w:val="auto"/>
              </w:rPr>
            </w:pPr>
            <w:r>
              <w:rPr>
                <w:color w:val="auto"/>
                <w:sz w:val="24"/>
                <w:szCs w:val="24"/>
              </w:rPr>
              <w:t>危险废物执行</w:t>
            </w:r>
            <w:r>
              <w:rPr>
                <w:rFonts w:hint="eastAsia"/>
                <w:color w:val="auto"/>
                <w:sz w:val="24"/>
                <w:szCs w:val="24"/>
                <w:lang w:eastAsia="zh-CN"/>
              </w:rPr>
              <w:t>《</w:t>
            </w:r>
            <w:r>
              <w:rPr>
                <w:color w:val="auto"/>
                <w:sz w:val="24"/>
                <w:szCs w:val="24"/>
              </w:rPr>
              <w:t>危险废物</w:t>
            </w:r>
            <w:r>
              <w:rPr>
                <w:rFonts w:hint="eastAsia"/>
                <w:color w:val="auto"/>
                <w:sz w:val="24"/>
                <w:szCs w:val="24"/>
                <w:lang w:val="en-US" w:eastAsia="zh-CN"/>
              </w:rPr>
              <w:t>贮</w:t>
            </w:r>
            <w:r>
              <w:rPr>
                <w:color w:val="auto"/>
                <w:sz w:val="24"/>
                <w:szCs w:val="24"/>
              </w:rPr>
              <w:t>存污染控制标准</w:t>
            </w:r>
            <w:r>
              <w:rPr>
                <w:rFonts w:hint="eastAsia"/>
                <w:color w:val="auto"/>
                <w:sz w:val="24"/>
                <w:szCs w:val="24"/>
                <w:lang w:eastAsia="zh-CN"/>
              </w:rPr>
              <w:t>》</w:t>
            </w:r>
            <w:r>
              <w:rPr>
                <w:color w:val="auto"/>
                <w:sz w:val="24"/>
                <w:szCs w:val="24"/>
              </w:rPr>
              <w:t>（GB18597-20</w:t>
            </w:r>
            <w:r>
              <w:rPr>
                <w:rFonts w:hint="eastAsia"/>
                <w:color w:val="auto"/>
                <w:sz w:val="24"/>
                <w:szCs w:val="24"/>
                <w:lang w:val="en-US" w:eastAsia="zh-CN"/>
              </w:rPr>
              <w:t>23</w:t>
            </w:r>
            <w:r>
              <w:rPr>
                <w:color w:val="auto"/>
                <w:sz w:val="24"/>
                <w:szCs w:val="24"/>
              </w:rPr>
              <w:t>）</w:t>
            </w:r>
            <w:r>
              <w:rPr>
                <w:rFonts w:hint="eastAsia"/>
                <w:color w:val="auto"/>
                <w:sz w:val="24"/>
                <w:szCs w:val="24"/>
                <w:lang w:eastAsia="zh-CN"/>
              </w:rPr>
              <w:t>、</w:t>
            </w:r>
            <w:r>
              <w:rPr>
                <w:rFonts w:hint="eastAsia"/>
                <w:color w:val="auto"/>
                <w:spacing w:val="0"/>
                <w:sz w:val="24"/>
                <w:szCs w:val="24"/>
                <w:lang w:eastAsia="zh-CN"/>
              </w:rPr>
              <w:t>《</w:t>
            </w:r>
            <w:r>
              <w:rPr>
                <w:color w:val="auto"/>
                <w:spacing w:val="0"/>
                <w:sz w:val="24"/>
                <w:szCs w:val="24"/>
              </w:rPr>
              <w:t>危险废物收集</w:t>
            </w:r>
            <w:r>
              <w:rPr>
                <w:rFonts w:hint="eastAsia"/>
                <w:color w:val="auto"/>
                <w:spacing w:val="0"/>
                <w:sz w:val="24"/>
                <w:szCs w:val="24"/>
                <w:lang w:val="en-US" w:eastAsia="zh-CN"/>
              </w:rPr>
              <w:t xml:space="preserve"> </w:t>
            </w:r>
            <w:r>
              <w:rPr>
                <w:color w:val="auto"/>
                <w:spacing w:val="0"/>
                <w:sz w:val="24"/>
                <w:szCs w:val="24"/>
              </w:rPr>
              <w:t>贮存</w:t>
            </w:r>
            <w:r>
              <w:rPr>
                <w:rFonts w:hint="eastAsia"/>
                <w:color w:val="auto"/>
                <w:spacing w:val="0"/>
                <w:sz w:val="24"/>
                <w:szCs w:val="24"/>
                <w:lang w:val="en-US" w:eastAsia="zh-CN"/>
              </w:rPr>
              <w:t xml:space="preserve"> </w:t>
            </w:r>
            <w:r>
              <w:rPr>
                <w:color w:val="auto"/>
                <w:spacing w:val="0"/>
                <w:sz w:val="24"/>
                <w:szCs w:val="24"/>
              </w:rPr>
              <w:t>运输技术规范</w:t>
            </w:r>
            <w:r>
              <w:rPr>
                <w:rFonts w:hint="eastAsia"/>
                <w:color w:val="auto"/>
                <w:spacing w:val="0"/>
                <w:sz w:val="24"/>
                <w:szCs w:val="24"/>
                <w:lang w:eastAsia="zh-CN"/>
              </w:rPr>
              <w:t>》（</w:t>
            </w:r>
            <w:r>
              <w:rPr>
                <w:color w:val="auto"/>
                <w:spacing w:val="0"/>
                <w:sz w:val="24"/>
                <w:szCs w:val="24"/>
              </w:rPr>
              <w:t>HJ2025-2012</w:t>
            </w:r>
            <w:r>
              <w:rPr>
                <w:rFonts w:hint="eastAsia"/>
                <w:color w:val="auto"/>
                <w:spacing w:val="0"/>
                <w:sz w:val="24"/>
                <w:szCs w:val="24"/>
                <w:highlight w:val="none"/>
                <w:lang w:eastAsia="zh-CN"/>
              </w:rPr>
              <w:t>）</w:t>
            </w:r>
            <w:r>
              <w:rPr>
                <w:color w:val="auto"/>
                <w:sz w:val="24"/>
                <w:szCs w:val="24"/>
              </w:rPr>
              <w:t>中的相关要求。</w:t>
            </w:r>
          </w:p>
        </w:tc>
      </w:tr>
      <w:tr w14:paraId="5E5792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52" w:type="dxa"/>
            <w:noWrap w:val="0"/>
            <w:vAlign w:val="center"/>
          </w:tcPr>
          <w:p w14:paraId="0ADBEF86">
            <w:pPr>
              <w:adjustRightInd w:val="0"/>
              <w:snapToGrid w:val="0"/>
              <w:spacing w:line="0" w:lineRule="atLeast"/>
              <w:jc w:val="center"/>
              <w:rPr>
                <w:color w:val="auto"/>
                <w:kern w:val="0"/>
                <w:sz w:val="24"/>
                <w:szCs w:val="24"/>
              </w:rPr>
            </w:pPr>
            <w:r>
              <w:rPr>
                <w:color w:val="auto"/>
                <w:kern w:val="0"/>
                <w:sz w:val="24"/>
                <w:szCs w:val="24"/>
              </w:rPr>
              <w:t>总量控制指标</w:t>
            </w:r>
          </w:p>
        </w:tc>
        <w:tc>
          <w:tcPr>
            <w:tcW w:w="8238" w:type="dxa"/>
            <w:noWrap w:val="0"/>
            <w:vAlign w:val="center"/>
          </w:tcPr>
          <w:p w14:paraId="37B1BEE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color w:val="auto"/>
                <w:kern w:val="0"/>
                <w:sz w:val="24"/>
                <w:szCs w:val="24"/>
              </w:rPr>
            </w:pPr>
            <w:r>
              <w:rPr>
                <w:rFonts w:hint="default"/>
                <w:color w:val="auto"/>
                <w:kern w:val="0"/>
                <w:sz w:val="24"/>
                <w:szCs w:val="24"/>
                <w:lang w:val="en-US" w:eastAsia="zh-CN"/>
              </w:rPr>
              <w:t>根据国家总量控制指标，并结合本项目排污特点、所在区域环境质量现状等因素综合考虑，本项目不建议设置总量控制指标。</w:t>
            </w:r>
          </w:p>
        </w:tc>
      </w:tr>
    </w:tbl>
    <w:p w14:paraId="506EEC3A">
      <w:pPr>
        <w:pStyle w:val="25"/>
        <w:keepNext w:val="0"/>
        <w:keepLines w:val="0"/>
        <w:pageBreakBefore w:val="0"/>
        <w:widowControl/>
        <w:kinsoku/>
        <w:wordWrap/>
        <w:overflowPunct/>
        <w:topLinePunct w:val="0"/>
        <w:autoSpaceDE/>
        <w:autoSpaceDN/>
        <w:bidi w:val="0"/>
        <w:adjustRightInd/>
        <w:snapToGrid/>
        <w:jc w:val="center"/>
        <w:textAlignment w:val="auto"/>
        <w:outlineLvl w:val="0"/>
        <w:rPr>
          <w:rFonts w:ascii="Times New Roman" w:hAnsi="Times New Roman" w:eastAsia="黑体"/>
          <w:snapToGrid w:val="0"/>
          <w:color w:val="auto"/>
          <w:sz w:val="30"/>
          <w:szCs w:val="30"/>
        </w:rPr>
      </w:pPr>
      <w:r>
        <w:rPr>
          <w:rFonts w:ascii="Times New Roman" w:hAnsi="Times New Roman" w:eastAsia="黑体"/>
          <w:snapToGrid w:val="0"/>
          <w:color w:val="auto"/>
          <w:sz w:val="36"/>
          <w:szCs w:val="36"/>
        </w:rPr>
        <w:br w:type="page"/>
      </w:r>
      <w:bookmarkStart w:id="6" w:name="_Toc11503"/>
      <w:r>
        <w:rPr>
          <w:rFonts w:hint="eastAsia" w:ascii="宋体" w:hAnsi="宋体" w:eastAsia="宋体" w:cs="宋体"/>
          <w:snapToGrid w:val="0"/>
          <w:color w:val="auto"/>
          <w:sz w:val="30"/>
          <w:szCs w:val="30"/>
        </w:rPr>
        <w:t>四、主要环境影响和保护措施</w:t>
      </w:r>
      <w:bookmarkEnd w:id="6"/>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14:paraId="4402A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746" w:type="dxa"/>
            <w:noWrap w:val="0"/>
            <w:tcMar>
              <w:left w:w="28" w:type="dxa"/>
              <w:right w:w="28" w:type="dxa"/>
            </w:tcMar>
            <w:vAlign w:val="center"/>
          </w:tcPr>
          <w:p w14:paraId="2B0EB003">
            <w:pPr>
              <w:pStyle w:val="25"/>
              <w:adjustRightInd w:val="0"/>
              <w:snapToGrid w:val="0"/>
              <w:spacing w:before="0" w:beforeAutospacing="0" w:after="0" w:afterAutospacing="0"/>
              <w:jc w:val="center"/>
              <w:rPr>
                <w:rFonts w:ascii="Times New Roman" w:hAnsi="Times New Roman"/>
                <w:color w:val="auto"/>
                <w:kern w:val="2"/>
                <w:sz w:val="24"/>
                <w:szCs w:val="24"/>
              </w:rPr>
            </w:pPr>
            <w:r>
              <w:rPr>
                <w:rFonts w:ascii="Times New Roman" w:hAnsi="Times New Roman"/>
                <w:color w:val="auto"/>
                <w:kern w:val="2"/>
                <w:sz w:val="24"/>
                <w:szCs w:val="24"/>
              </w:rPr>
              <w:t>施工</w:t>
            </w:r>
          </w:p>
          <w:p w14:paraId="1E364C45">
            <w:pPr>
              <w:pStyle w:val="25"/>
              <w:adjustRightInd w:val="0"/>
              <w:snapToGrid w:val="0"/>
              <w:spacing w:before="0" w:beforeAutospacing="0" w:after="0" w:afterAutospacing="0"/>
              <w:jc w:val="center"/>
              <w:rPr>
                <w:rFonts w:ascii="Times New Roman" w:hAnsi="Times New Roman"/>
                <w:color w:val="auto"/>
                <w:kern w:val="2"/>
                <w:sz w:val="24"/>
                <w:szCs w:val="24"/>
              </w:rPr>
            </w:pPr>
            <w:r>
              <w:rPr>
                <w:rFonts w:ascii="Times New Roman" w:hAnsi="Times New Roman"/>
                <w:color w:val="auto"/>
                <w:kern w:val="2"/>
                <w:sz w:val="24"/>
                <w:szCs w:val="24"/>
              </w:rPr>
              <w:t>期环</w:t>
            </w:r>
          </w:p>
          <w:p w14:paraId="0C4E837C">
            <w:pPr>
              <w:pStyle w:val="25"/>
              <w:adjustRightInd w:val="0"/>
              <w:snapToGrid w:val="0"/>
              <w:spacing w:before="0" w:beforeAutospacing="0" w:after="0" w:afterAutospacing="0"/>
              <w:jc w:val="center"/>
              <w:rPr>
                <w:rFonts w:ascii="Times New Roman" w:hAnsi="Times New Roman"/>
                <w:color w:val="auto"/>
                <w:kern w:val="2"/>
                <w:sz w:val="24"/>
                <w:szCs w:val="24"/>
              </w:rPr>
            </w:pPr>
            <w:r>
              <w:rPr>
                <w:rFonts w:ascii="Times New Roman" w:hAnsi="Times New Roman"/>
                <w:color w:val="auto"/>
                <w:kern w:val="2"/>
                <w:sz w:val="24"/>
                <w:szCs w:val="24"/>
              </w:rPr>
              <w:t>境保</w:t>
            </w:r>
          </w:p>
          <w:p w14:paraId="220E2273">
            <w:pPr>
              <w:pStyle w:val="25"/>
              <w:adjustRightInd w:val="0"/>
              <w:snapToGrid w:val="0"/>
              <w:spacing w:before="0" w:beforeAutospacing="0" w:after="0" w:afterAutospacing="0"/>
              <w:jc w:val="center"/>
              <w:rPr>
                <w:rFonts w:ascii="Times New Roman" w:hAnsi="Times New Roman"/>
                <w:color w:val="auto"/>
                <w:kern w:val="2"/>
                <w:sz w:val="24"/>
                <w:szCs w:val="24"/>
              </w:rPr>
            </w:pPr>
            <w:r>
              <w:rPr>
                <w:rFonts w:ascii="Times New Roman" w:hAnsi="Times New Roman"/>
                <w:color w:val="auto"/>
                <w:kern w:val="2"/>
                <w:sz w:val="24"/>
                <w:szCs w:val="24"/>
              </w:rPr>
              <w:t>护措</w:t>
            </w:r>
          </w:p>
          <w:p w14:paraId="3D59FD3D">
            <w:pPr>
              <w:pStyle w:val="25"/>
              <w:adjustRightInd w:val="0"/>
              <w:snapToGrid w:val="0"/>
              <w:spacing w:before="0" w:beforeAutospacing="0" w:after="0" w:afterAutospacing="0"/>
              <w:jc w:val="center"/>
              <w:rPr>
                <w:rFonts w:ascii="Times New Roman" w:hAnsi="Times New Roman"/>
                <w:bCs/>
                <w:color w:val="auto"/>
                <w:kern w:val="2"/>
                <w:sz w:val="21"/>
                <w:szCs w:val="21"/>
              </w:rPr>
            </w:pPr>
            <w:r>
              <w:rPr>
                <w:rFonts w:ascii="Times New Roman" w:hAnsi="Times New Roman"/>
                <w:color w:val="auto"/>
                <w:kern w:val="2"/>
                <w:sz w:val="24"/>
                <w:szCs w:val="24"/>
              </w:rPr>
              <w:t>施</w:t>
            </w:r>
          </w:p>
        </w:tc>
        <w:tc>
          <w:tcPr>
            <w:tcW w:w="8162" w:type="dxa"/>
            <w:noWrap w:val="0"/>
            <w:vAlign w:val="center"/>
          </w:tcPr>
          <w:p w14:paraId="227F1F2C">
            <w:pPr>
              <w:pStyle w:val="84"/>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textAlignment w:val="auto"/>
              <w:rPr>
                <w:rFonts w:hint="default" w:ascii="Times New Roman" w:hAnsi="Times New Roman" w:eastAsia="宋体" w:cs="Times New Roman"/>
                <w:b/>
                <w:bCs w:val="0"/>
                <w:color w:val="auto"/>
                <w:sz w:val="24"/>
                <w:szCs w:val="20"/>
                <w:highlight w:val="none"/>
              </w:rPr>
            </w:pPr>
            <w:r>
              <w:rPr>
                <w:rFonts w:hint="eastAsia" w:cs="Times New Roman"/>
                <w:b/>
                <w:bCs w:val="0"/>
                <w:color w:val="auto"/>
                <w:sz w:val="24"/>
                <w:szCs w:val="20"/>
                <w:highlight w:val="none"/>
                <w:lang w:val="en-US" w:eastAsia="zh-CN"/>
              </w:rPr>
              <w:t>1.</w:t>
            </w:r>
            <w:r>
              <w:rPr>
                <w:rFonts w:hint="default" w:ascii="Times New Roman" w:hAnsi="Times New Roman" w:eastAsia="宋体" w:cs="Times New Roman"/>
                <w:b/>
                <w:bCs w:val="0"/>
                <w:color w:val="auto"/>
                <w:sz w:val="24"/>
                <w:szCs w:val="20"/>
                <w:highlight w:val="none"/>
                <w:lang w:val="en-US" w:eastAsia="zh-CN"/>
              </w:rPr>
              <w:t>施工期大气环境影响和保护措施</w:t>
            </w:r>
          </w:p>
          <w:p w14:paraId="6991F299">
            <w:pPr>
              <w:pStyle w:val="83"/>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firstLine="468"/>
              <w:jc w:val="left"/>
              <w:textAlignment w:val="auto"/>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宋体" w:cs="Times New Roman"/>
                <w:color w:val="auto"/>
                <w:spacing w:val="-3"/>
                <w:sz w:val="24"/>
                <w:szCs w:val="24"/>
                <w:highlight w:val="none"/>
                <w:lang w:val="en-US" w:eastAsia="zh-CN"/>
              </w:rPr>
              <w:t>本项目场地</w:t>
            </w:r>
            <w:r>
              <w:rPr>
                <w:rFonts w:hint="eastAsia" w:cs="Times New Roman"/>
                <w:color w:val="auto"/>
                <w:spacing w:val="-3"/>
                <w:sz w:val="24"/>
                <w:szCs w:val="24"/>
                <w:highlight w:val="none"/>
                <w:lang w:val="en-US" w:eastAsia="zh-CN"/>
              </w:rPr>
              <w:t>为砾石，本评价要求项目区地面先硬化后</w:t>
            </w:r>
            <w:r>
              <w:rPr>
                <w:rFonts w:hint="default" w:ascii="Times New Roman" w:hAnsi="Times New Roman" w:eastAsia="宋体" w:cs="Times New Roman"/>
                <w:color w:val="auto"/>
                <w:spacing w:val="-3"/>
                <w:sz w:val="24"/>
                <w:szCs w:val="24"/>
                <w:highlight w:val="none"/>
                <w:lang w:val="en-US" w:eastAsia="zh-CN"/>
              </w:rPr>
              <w:t>，</w:t>
            </w:r>
            <w:r>
              <w:rPr>
                <w:rFonts w:hint="eastAsia" w:cs="Times New Roman"/>
                <w:color w:val="auto"/>
                <w:spacing w:val="-3"/>
                <w:sz w:val="24"/>
                <w:szCs w:val="24"/>
                <w:highlight w:val="none"/>
                <w:lang w:val="en-US" w:eastAsia="zh-CN"/>
              </w:rPr>
              <w:t>再</w:t>
            </w:r>
            <w:r>
              <w:rPr>
                <w:rFonts w:hint="default" w:ascii="Times New Roman" w:hAnsi="Times New Roman" w:eastAsia="宋体" w:cs="Times New Roman"/>
                <w:color w:val="auto"/>
                <w:spacing w:val="-3"/>
                <w:sz w:val="24"/>
                <w:szCs w:val="24"/>
                <w:highlight w:val="none"/>
                <w:lang w:val="en-US" w:eastAsia="zh-CN"/>
              </w:rPr>
              <w:t>在硬化地面上安装</w:t>
            </w:r>
            <w:r>
              <w:rPr>
                <w:rFonts w:hint="eastAsia" w:cs="Times New Roman"/>
                <w:color w:val="auto"/>
                <w:spacing w:val="-3"/>
                <w:sz w:val="24"/>
                <w:szCs w:val="24"/>
                <w:highlight w:val="none"/>
                <w:lang w:val="en-US" w:eastAsia="zh-CN"/>
              </w:rPr>
              <w:t>预置式危险废物贮存库，</w:t>
            </w:r>
            <w:r>
              <w:rPr>
                <w:rFonts w:hint="default" w:ascii="Times New Roman" w:hAnsi="Times New Roman" w:eastAsia="宋体" w:cs="Times New Roman"/>
                <w:color w:val="auto"/>
                <w:spacing w:val="-3"/>
                <w:sz w:val="24"/>
                <w:szCs w:val="24"/>
                <w:highlight w:val="none"/>
                <w:lang w:val="en-US" w:eastAsia="zh-CN"/>
              </w:rPr>
              <w:t>因此本项目施工期废气仅考虑施工车辆尾气、运输车辆扬尘。</w:t>
            </w:r>
          </w:p>
          <w:p w14:paraId="1DC88A9C">
            <w:pPr>
              <w:pStyle w:val="83"/>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firstLine="468"/>
              <w:jc w:val="left"/>
              <w:textAlignment w:val="auto"/>
              <w:rPr>
                <w:rFonts w:hint="default" w:ascii="Times New Roman" w:hAnsi="Times New Roman" w:eastAsia="宋体" w:cs="Times New Roman"/>
                <w:color w:val="auto"/>
                <w:spacing w:val="-3"/>
                <w:sz w:val="24"/>
                <w:szCs w:val="24"/>
                <w:highlight w:val="none"/>
              </w:rPr>
            </w:pPr>
            <w:r>
              <w:rPr>
                <w:rFonts w:hint="default" w:ascii="Times New Roman" w:hAnsi="Times New Roman" w:eastAsia="宋体" w:cs="Times New Roman"/>
                <w:color w:val="auto"/>
                <w:spacing w:val="-3"/>
                <w:sz w:val="24"/>
                <w:szCs w:val="24"/>
                <w:highlight w:val="none"/>
              </w:rPr>
              <w:t>施工时拟采用以下措施控制扬尘</w:t>
            </w:r>
            <w:r>
              <w:rPr>
                <w:rFonts w:hint="default" w:ascii="Times New Roman" w:hAnsi="Times New Roman" w:eastAsia="宋体" w:cs="Times New Roman"/>
                <w:color w:val="auto"/>
                <w:spacing w:val="-3"/>
                <w:sz w:val="24"/>
                <w:szCs w:val="24"/>
                <w:highlight w:val="none"/>
                <w:lang w:val="en-US" w:eastAsia="zh-CN"/>
              </w:rPr>
              <w:t>：</w:t>
            </w:r>
          </w:p>
          <w:p w14:paraId="7AD5698F">
            <w:pPr>
              <w:pStyle w:val="83"/>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firstLine="468"/>
              <w:jc w:val="left"/>
              <w:textAlignment w:val="auto"/>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宋体" w:cs="Times New Roman"/>
                <w:color w:val="auto"/>
                <w:spacing w:val="-3"/>
                <w:sz w:val="24"/>
                <w:szCs w:val="24"/>
                <w:highlight w:val="none"/>
                <w:lang w:val="en-US" w:eastAsia="zh-CN"/>
              </w:rPr>
              <w:t>①对可加湿的物品、工序采用加湿作业，定期给施工道路洒水；</w:t>
            </w:r>
          </w:p>
          <w:p w14:paraId="563A8FA2">
            <w:pPr>
              <w:pStyle w:val="83"/>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firstLine="468"/>
              <w:jc w:val="left"/>
              <w:textAlignment w:val="auto"/>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宋体" w:cs="Times New Roman"/>
                <w:color w:val="auto"/>
                <w:spacing w:val="-3"/>
                <w:sz w:val="24"/>
                <w:szCs w:val="24"/>
                <w:highlight w:val="none"/>
                <w:lang w:val="en-US" w:eastAsia="zh-CN"/>
              </w:rPr>
              <w:t>②科学规范施工车辆行驶道路；施工时设置路障及施工安全标识。</w:t>
            </w:r>
          </w:p>
          <w:p w14:paraId="0FB45D88">
            <w:pPr>
              <w:pStyle w:val="84"/>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textAlignment w:val="auto"/>
              <w:rPr>
                <w:rFonts w:hint="default" w:ascii="Times New Roman" w:hAnsi="Times New Roman" w:eastAsia="宋体" w:cs="Times New Roman"/>
                <w:b/>
                <w:bCs w:val="0"/>
                <w:color w:val="auto"/>
                <w:sz w:val="24"/>
                <w:szCs w:val="20"/>
                <w:highlight w:val="none"/>
                <w:lang w:val="en-US" w:eastAsia="zh-CN"/>
              </w:rPr>
            </w:pPr>
            <w:r>
              <w:rPr>
                <w:rFonts w:hint="eastAsia" w:cs="Times New Roman"/>
                <w:b/>
                <w:bCs w:val="0"/>
                <w:color w:val="auto"/>
                <w:sz w:val="24"/>
                <w:szCs w:val="20"/>
                <w:highlight w:val="none"/>
                <w:lang w:val="en-US" w:eastAsia="zh-CN"/>
              </w:rPr>
              <w:t>2.</w:t>
            </w:r>
            <w:r>
              <w:rPr>
                <w:rFonts w:hint="default" w:ascii="Times New Roman" w:hAnsi="Times New Roman" w:eastAsia="宋体" w:cs="Times New Roman"/>
                <w:b/>
                <w:bCs w:val="0"/>
                <w:color w:val="auto"/>
                <w:sz w:val="24"/>
                <w:szCs w:val="20"/>
                <w:highlight w:val="none"/>
                <w:lang w:val="en-US" w:eastAsia="zh-CN"/>
              </w:rPr>
              <w:t>施工期废水环境影响和保护措施</w:t>
            </w:r>
          </w:p>
          <w:p w14:paraId="0BAA4DCC">
            <w:pPr>
              <w:pStyle w:val="83"/>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firstLine="468"/>
              <w:textAlignment w:val="auto"/>
              <w:rPr>
                <w:rFonts w:hint="default" w:ascii="Times New Roman" w:hAnsi="Times New Roman" w:eastAsia="宋体" w:cs="Times New Roman"/>
                <w:color w:val="auto"/>
                <w:spacing w:val="-3"/>
                <w:sz w:val="24"/>
                <w:szCs w:val="24"/>
                <w:highlight w:val="none"/>
              </w:rPr>
            </w:pPr>
            <w:r>
              <w:rPr>
                <w:rFonts w:hint="default" w:ascii="Times New Roman" w:hAnsi="Times New Roman" w:eastAsia="宋体" w:cs="Times New Roman"/>
                <w:color w:val="auto"/>
                <w:spacing w:val="-3"/>
                <w:sz w:val="24"/>
                <w:szCs w:val="24"/>
                <w:highlight w:val="none"/>
                <w:lang w:val="en-US" w:eastAsia="zh-CN"/>
              </w:rPr>
              <w:t>（1）生产废水</w:t>
            </w:r>
          </w:p>
          <w:p w14:paraId="5D77792D">
            <w:pPr>
              <w:pStyle w:val="83"/>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firstLine="468"/>
              <w:textAlignment w:val="auto"/>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宋体" w:cs="Times New Roman"/>
                <w:color w:val="auto"/>
                <w:spacing w:val="-3"/>
                <w:sz w:val="24"/>
                <w:szCs w:val="24"/>
                <w:highlight w:val="none"/>
                <w:lang w:val="en-US" w:eastAsia="zh-CN"/>
              </w:rPr>
              <w:t>本项目施工期仅对</w:t>
            </w:r>
            <w:r>
              <w:rPr>
                <w:rFonts w:hint="eastAsia" w:cs="Times New Roman"/>
                <w:color w:val="auto"/>
                <w:spacing w:val="-3"/>
                <w:sz w:val="24"/>
                <w:szCs w:val="24"/>
                <w:highlight w:val="none"/>
                <w:lang w:val="en-US" w:eastAsia="zh-CN"/>
              </w:rPr>
              <w:t>危险废物贮存库</w:t>
            </w:r>
            <w:r>
              <w:rPr>
                <w:rFonts w:hint="default" w:ascii="Times New Roman" w:hAnsi="Times New Roman" w:eastAsia="宋体" w:cs="Times New Roman"/>
                <w:color w:val="auto"/>
                <w:spacing w:val="-3"/>
                <w:sz w:val="24"/>
                <w:szCs w:val="24"/>
                <w:highlight w:val="none"/>
                <w:lang w:val="en-US" w:eastAsia="zh-CN"/>
              </w:rPr>
              <w:t>进行吊装，无生产废水产生。</w:t>
            </w:r>
          </w:p>
          <w:p w14:paraId="1FBF4F0B">
            <w:pPr>
              <w:pStyle w:val="83"/>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firstLine="468"/>
              <w:textAlignment w:val="auto"/>
              <w:rPr>
                <w:rFonts w:hint="default" w:ascii="Times New Roman" w:hAnsi="Times New Roman" w:eastAsia="宋体" w:cs="Times New Roman"/>
                <w:color w:val="auto"/>
                <w:spacing w:val="-3"/>
                <w:sz w:val="24"/>
                <w:szCs w:val="24"/>
                <w:highlight w:val="none"/>
              </w:rPr>
            </w:pPr>
            <w:r>
              <w:rPr>
                <w:rFonts w:hint="default" w:ascii="Times New Roman" w:hAnsi="Times New Roman" w:eastAsia="宋体" w:cs="Times New Roman"/>
                <w:color w:val="auto"/>
                <w:spacing w:val="-3"/>
                <w:sz w:val="24"/>
                <w:szCs w:val="24"/>
                <w:highlight w:val="none"/>
                <w:lang w:val="en-US" w:eastAsia="zh-CN"/>
              </w:rPr>
              <w:t>（2）生活污水</w:t>
            </w:r>
          </w:p>
          <w:p w14:paraId="665D5E92">
            <w:pPr>
              <w:pStyle w:val="83"/>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firstLine="468"/>
              <w:textAlignment w:val="auto"/>
              <w:rPr>
                <w:rFonts w:hint="default" w:ascii="Times New Roman" w:hAnsi="Times New Roman" w:eastAsia="宋体" w:cs="Times New Roman"/>
                <w:color w:val="auto"/>
                <w:spacing w:val="-3"/>
                <w:sz w:val="24"/>
                <w:szCs w:val="24"/>
                <w:highlight w:val="none"/>
              </w:rPr>
            </w:pPr>
            <w:r>
              <w:rPr>
                <w:rFonts w:hint="default" w:ascii="Times New Roman" w:hAnsi="Times New Roman" w:eastAsia="宋体" w:cs="Times New Roman"/>
                <w:color w:val="auto"/>
                <w:spacing w:val="-3"/>
                <w:sz w:val="24"/>
                <w:szCs w:val="24"/>
                <w:highlight w:val="none"/>
                <w:lang w:val="en-US" w:eastAsia="zh-CN"/>
              </w:rPr>
              <w:t>施工队伍的生活污水</w:t>
            </w:r>
            <w:r>
              <w:rPr>
                <w:rFonts w:hint="eastAsia" w:cs="Times New Roman"/>
                <w:color w:val="auto"/>
                <w:spacing w:val="-3"/>
                <w:sz w:val="24"/>
                <w:szCs w:val="24"/>
                <w:highlight w:val="none"/>
                <w:lang w:val="en-US" w:eastAsia="zh-CN"/>
              </w:rPr>
              <w:t>依托站内现有污水处理系统处理</w:t>
            </w:r>
            <w:r>
              <w:rPr>
                <w:rFonts w:hint="default" w:ascii="Times New Roman" w:hAnsi="Times New Roman" w:eastAsia="宋体" w:cs="Times New Roman"/>
                <w:color w:val="auto"/>
                <w:spacing w:val="-3"/>
                <w:sz w:val="24"/>
                <w:szCs w:val="24"/>
                <w:highlight w:val="none"/>
                <w:lang w:val="en-US" w:eastAsia="zh-CN"/>
              </w:rPr>
              <w:t>。</w:t>
            </w:r>
          </w:p>
          <w:p w14:paraId="69045F83">
            <w:pPr>
              <w:pStyle w:val="84"/>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textAlignment w:val="auto"/>
              <w:rPr>
                <w:rFonts w:hint="default" w:ascii="Times New Roman" w:hAnsi="Times New Roman" w:eastAsia="宋体" w:cs="Times New Roman"/>
                <w:b/>
                <w:bCs w:val="0"/>
                <w:color w:val="auto"/>
                <w:sz w:val="24"/>
                <w:szCs w:val="20"/>
                <w:highlight w:val="none"/>
                <w:lang w:val="en-US" w:eastAsia="zh-CN"/>
              </w:rPr>
            </w:pPr>
            <w:r>
              <w:rPr>
                <w:rFonts w:hint="eastAsia" w:cs="Times New Roman"/>
                <w:b/>
                <w:bCs w:val="0"/>
                <w:color w:val="auto"/>
                <w:sz w:val="24"/>
                <w:szCs w:val="20"/>
                <w:highlight w:val="none"/>
                <w:lang w:val="en-US" w:eastAsia="zh-CN"/>
              </w:rPr>
              <w:t>3.</w:t>
            </w:r>
            <w:r>
              <w:rPr>
                <w:rFonts w:hint="default" w:ascii="Times New Roman" w:hAnsi="Times New Roman" w:eastAsia="宋体" w:cs="Times New Roman"/>
                <w:b/>
                <w:bCs w:val="0"/>
                <w:color w:val="auto"/>
                <w:sz w:val="24"/>
                <w:szCs w:val="20"/>
                <w:highlight w:val="none"/>
                <w:lang w:val="en-US" w:eastAsia="zh-CN"/>
              </w:rPr>
              <w:t>施工期噪声环境影响和保护措施</w:t>
            </w:r>
          </w:p>
          <w:p w14:paraId="0BBA1C56">
            <w:pPr>
              <w:pStyle w:val="83"/>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firstLine="468"/>
              <w:textAlignment w:val="auto"/>
              <w:rPr>
                <w:rFonts w:hint="default" w:ascii="Times New Roman" w:hAnsi="Times New Roman" w:eastAsia="宋体" w:cs="Times New Roman"/>
                <w:color w:val="auto"/>
                <w:spacing w:val="-3"/>
                <w:sz w:val="24"/>
                <w:szCs w:val="24"/>
                <w:highlight w:val="none"/>
                <w:lang w:val="en-US"/>
              </w:rPr>
            </w:pPr>
            <w:r>
              <w:rPr>
                <w:rFonts w:hint="default" w:ascii="Times New Roman" w:hAnsi="Times New Roman" w:eastAsia="宋体" w:cs="Times New Roman"/>
                <w:color w:val="auto"/>
                <w:spacing w:val="-3"/>
                <w:sz w:val="24"/>
                <w:szCs w:val="24"/>
                <w:highlight w:val="none"/>
                <w:lang w:val="en-US" w:eastAsia="zh-CN"/>
              </w:rPr>
              <w:t>施工期间，运输车辆和起重吊机、电锯等是主要的噪声源。</w:t>
            </w:r>
          </w:p>
          <w:p w14:paraId="3DB7B70B">
            <w:pPr>
              <w:pStyle w:val="83"/>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firstLine="468"/>
              <w:textAlignment w:val="auto"/>
              <w:rPr>
                <w:rFonts w:hint="default" w:ascii="Times New Roman" w:hAnsi="Times New Roman" w:eastAsia="宋体" w:cs="Times New Roman"/>
                <w:color w:val="auto"/>
                <w:spacing w:val="-3"/>
                <w:sz w:val="24"/>
                <w:szCs w:val="24"/>
                <w:highlight w:val="none"/>
                <w:lang w:eastAsia="zh-CN"/>
              </w:rPr>
            </w:pPr>
            <w:r>
              <w:rPr>
                <w:rFonts w:hint="default" w:ascii="Times New Roman" w:hAnsi="Times New Roman" w:eastAsia="宋体" w:cs="Times New Roman"/>
                <w:color w:val="auto"/>
                <w:spacing w:val="-3"/>
                <w:sz w:val="24"/>
                <w:szCs w:val="24"/>
                <w:highlight w:val="none"/>
                <w:lang w:val="en-US" w:eastAsia="zh-CN"/>
              </w:rPr>
              <w:t>施工噪声对周边声环境的影响，采用</w:t>
            </w:r>
            <w:r>
              <w:rPr>
                <w:rFonts w:hint="eastAsia" w:cs="Times New Roman"/>
                <w:color w:val="auto"/>
                <w:spacing w:val="-3"/>
                <w:sz w:val="24"/>
                <w:szCs w:val="24"/>
                <w:highlight w:val="none"/>
                <w:lang w:val="en-US" w:eastAsia="zh-CN"/>
              </w:rPr>
              <w:t>《</w:t>
            </w:r>
            <w:r>
              <w:rPr>
                <w:rFonts w:hint="default" w:ascii="Times New Roman" w:hAnsi="Times New Roman" w:eastAsia="宋体" w:cs="Times New Roman"/>
                <w:color w:val="auto"/>
                <w:spacing w:val="-3"/>
                <w:sz w:val="24"/>
                <w:szCs w:val="24"/>
                <w:highlight w:val="none"/>
                <w:lang w:val="en-US" w:eastAsia="zh-CN"/>
              </w:rPr>
              <w:t>建筑施工场界环境噪声排放标准</w:t>
            </w:r>
            <w:r>
              <w:rPr>
                <w:rFonts w:hint="eastAsia" w:cs="Times New Roman"/>
                <w:color w:val="auto"/>
                <w:spacing w:val="-3"/>
                <w:sz w:val="24"/>
                <w:szCs w:val="24"/>
                <w:highlight w:val="none"/>
                <w:lang w:val="en-US" w:eastAsia="zh-CN"/>
              </w:rPr>
              <w:t>》</w:t>
            </w:r>
            <w:r>
              <w:rPr>
                <w:rFonts w:hint="default" w:ascii="Times New Roman" w:hAnsi="Times New Roman" w:eastAsia="宋体" w:cs="Times New Roman"/>
                <w:color w:val="auto"/>
                <w:spacing w:val="-3"/>
                <w:sz w:val="24"/>
                <w:szCs w:val="24"/>
                <w:highlight w:val="none"/>
                <w:lang w:val="en-US" w:eastAsia="zh-CN"/>
              </w:rPr>
              <w:t>（GB12523-2011）进行评价。</w:t>
            </w:r>
          </w:p>
          <w:p w14:paraId="044EDCA8">
            <w:pPr>
              <w:keepNext w:val="0"/>
              <w:keepLines w:val="0"/>
              <w:pageBreakBefore w:val="0"/>
              <w:widowControl w:val="0"/>
              <w:shd w:val="clear" w:color="auto" w:fill="auto"/>
              <w:kinsoku/>
              <w:wordWrap/>
              <w:overflowPunct/>
              <w:topLinePunct w:val="0"/>
              <w:bidi w:val="0"/>
              <w:adjustRightInd w:val="0"/>
              <w:snapToGrid w:val="0"/>
              <w:spacing w:line="480" w:lineRule="exact"/>
              <w:ind w:firstLine="480" w:firstLineChars="200"/>
              <w:textAlignment w:val="auto"/>
              <w:rPr>
                <w:color w:val="auto"/>
                <w:sz w:val="24"/>
                <w:szCs w:val="32"/>
              </w:rPr>
            </w:pPr>
            <w:r>
              <w:rPr>
                <w:color w:val="auto"/>
                <w:sz w:val="24"/>
                <w:szCs w:val="32"/>
              </w:rPr>
              <w:t>建议在施工期间采取以下相应措施：</w:t>
            </w:r>
          </w:p>
          <w:p w14:paraId="16ED0202">
            <w:pPr>
              <w:keepNext w:val="0"/>
              <w:keepLines w:val="0"/>
              <w:pageBreakBefore w:val="0"/>
              <w:widowControl w:val="0"/>
              <w:shd w:val="clear" w:color="auto" w:fill="auto"/>
              <w:kinsoku/>
              <w:wordWrap/>
              <w:overflowPunct/>
              <w:topLinePunct w:val="0"/>
              <w:bidi w:val="0"/>
              <w:adjustRightInd w:val="0"/>
              <w:snapToGrid w:val="0"/>
              <w:spacing w:line="480" w:lineRule="exact"/>
              <w:ind w:firstLine="480" w:firstLineChars="200"/>
              <w:textAlignment w:val="auto"/>
              <w:rPr>
                <w:color w:val="auto"/>
                <w:sz w:val="24"/>
                <w:szCs w:val="32"/>
              </w:rPr>
            </w:pPr>
            <w:r>
              <w:rPr>
                <w:color w:val="auto"/>
                <w:sz w:val="24"/>
                <w:szCs w:val="32"/>
              </w:rPr>
              <w:t>（1）加强施工管理，合理安排作业时间；</w:t>
            </w:r>
          </w:p>
          <w:p w14:paraId="74066E57">
            <w:pPr>
              <w:keepNext w:val="0"/>
              <w:keepLines w:val="0"/>
              <w:pageBreakBefore w:val="0"/>
              <w:widowControl w:val="0"/>
              <w:shd w:val="clear" w:color="auto" w:fill="auto"/>
              <w:kinsoku/>
              <w:wordWrap/>
              <w:overflowPunct/>
              <w:topLinePunct w:val="0"/>
              <w:bidi w:val="0"/>
              <w:adjustRightInd w:val="0"/>
              <w:snapToGrid w:val="0"/>
              <w:spacing w:line="480" w:lineRule="exact"/>
              <w:ind w:firstLine="480" w:firstLineChars="200"/>
              <w:textAlignment w:val="auto"/>
              <w:rPr>
                <w:color w:val="auto"/>
                <w:sz w:val="24"/>
                <w:szCs w:val="32"/>
              </w:rPr>
            </w:pPr>
            <w:r>
              <w:rPr>
                <w:color w:val="auto"/>
                <w:sz w:val="24"/>
                <w:szCs w:val="32"/>
              </w:rPr>
              <w:t>（2）尽量采用低噪声施工设备和噪声低的施工方法；</w:t>
            </w:r>
          </w:p>
          <w:p w14:paraId="5200C400">
            <w:pPr>
              <w:keepNext w:val="0"/>
              <w:keepLines w:val="0"/>
              <w:pageBreakBefore w:val="0"/>
              <w:widowControl w:val="0"/>
              <w:shd w:val="clear" w:color="auto" w:fill="auto"/>
              <w:kinsoku/>
              <w:wordWrap/>
              <w:overflowPunct/>
              <w:topLinePunct w:val="0"/>
              <w:bidi w:val="0"/>
              <w:adjustRightInd w:val="0"/>
              <w:snapToGrid w:val="0"/>
              <w:spacing w:line="480" w:lineRule="exact"/>
              <w:ind w:firstLine="480" w:firstLineChars="200"/>
              <w:textAlignment w:val="auto"/>
              <w:rPr>
                <w:color w:val="auto"/>
                <w:sz w:val="24"/>
                <w:szCs w:val="32"/>
              </w:rPr>
            </w:pPr>
            <w:r>
              <w:rPr>
                <w:color w:val="auto"/>
                <w:sz w:val="24"/>
                <w:szCs w:val="32"/>
              </w:rPr>
              <w:t>（3）作业时在高噪声设备周围设置屏蔽；</w:t>
            </w:r>
            <w:r>
              <w:rPr>
                <w:rFonts w:hint="default" w:ascii="Times New Roman" w:hAnsi="Times New Roman" w:eastAsia="宋体" w:cs="Times New Roman"/>
                <w:color w:val="auto"/>
                <w:spacing w:val="-3"/>
                <w:sz w:val="24"/>
                <w:szCs w:val="24"/>
                <w:highlight w:val="none"/>
                <w:lang w:val="en-US" w:eastAsia="zh-CN"/>
              </w:rPr>
              <w:t>为工人配备耳塞等，防止噪声对工人的影响。</w:t>
            </w:r>
          </w:p>
          <w:p w14:paraId="1870EE38">
            <w:pPr>
              <w:keepNext w:val="0"/>
              <w:keepLines w:val="0"/>
              <w:pageBreakBefore w:val="0"/>
              <w:widowControl w:val="0"/>
              <w:shd w:val="clear" w:color="auto" w:fill="auto"/>
              <w:kinsoku/>
              <w:wordWrap/>
              <w:overflowPunct/>
              <w:topLinePunct w:val="0"/>
              <w:bidi w:val="0"/>
              <w:adjustRightInd w:val="0"/>
              <w:snapToGrid w:val="0"/>
              <w:spacing w:line="480" w:lineRule="exact"/>
              <w:ind w:firstLine="480" w:firstLineChars="200"/>
              <w:textAlignment w:val="auto"/>
              <w:rPr>
                <w:color w:val="auto"/>
                <w:sz w:val="24"/>
                <w:szCs w:val="32"/>
              </w:rPr>
            </w:pPr>
            <w:r>
              <w:rPr>
                <w:color w:val="auto"/>
                <w:sz w:val="24"/>
                <w:szCs w:val="32"/>
              </w:rPr>
              <w:t>（4）加强运输车辆的管理，运输尽量在白天进行，并控制车辆鸣笛。</w:t>
            </w:r>
          </w:p>
          <w:p w14:paraId="38EBE8B5">
            <w:pPr>
              <w:keepNext w:val="0"/>
              <w:keepLines w:val="0"/>
              <w:pageBreakBefore w:val="0"/>
              <w:widowControl w:val="0"/>
              <w:shd w:val="clear" w:color="auto" w:fill="auto"/>
              <w:kinsoku/>
              <w:wordWrap/>
              <w:overflowPunct/>
              <w:topLinePunct w:val="0"/>
              <w:autoSpaceDE/>
              <w:autoSpaceDN/>
              <w:bidi w:val="0"/>
              <w:adjustRightInd w:val="0"/>
              <w:snapToGrid w:val="0"/>
              <w:spacing w:line="480" w:lineRule="exact"/>
              <w:textAlignment w:val="auto"/>
              <w:rPr>
                <w:b/>
                <w:bCs/>
                <w:color w:val="auto"/>
                <w:sz w:val="24"/>
                <w:szCs w:val="32"/>
              </w:rPr>
            </w:pPr>
            <w:r>
              <w:rPr>
                <w:rFonts w:hint="eastAsia"/>
                <w:b/>
                <w:bCs/>
                <w:color w:val="auto"/>
                <w:sz w:val="24"/>
                <w:szCs w:val="32"/>
                <w:lang w:eastAsia="zh-CN"/>
              </w:rPr>
              <w:t>4.</w:t>
            </w:r>
            <w:r>
              <w:rPr>
                <w:b/>
                <w:bCs/>
                <w:color w:val="auto"/>
                <w:sz w:val="24"/>
                <w:szCs w:val="32"/>
              </w:rPr>
              <w:t>施工期固废环境影响和保护措施</w:t>
            </w:r>
          </w:p>
          <w:p w14:paraId="5D09D584">
            <w:pPr>
              <w:keepNext w:val="0"/>
              <w:keepLines w:val="0"/>
              <w:pageBreakBefore w:val="0"/>
              <w:widowControl w:val="0"/>
              <w:shd w:val="clear" w:color="auto" w:fill="auto"/>
              <w:kinsoku/>
              <w:wordWrap/>
              <w:overflowPunct/>
              <w:topLinePunct w:val="0"/>
              <w:autoSpaceDE/>
              <w:autoSpaceDN/>
              <w:bidi w:val="0"/>
              <w:adjustRightInd w:val="0"/>
              <w:snapToGrid w:val="0"/>
              <w:spacing w:line="480" w:lineRule="exact"/>
              <w:ind w:firstLine="480" w:firstLineChars="200"/>
              <w:textAlignment w:val="auto"/>
              <w:rPr>
                <w:color w:val="auto"/>
                <w:sz w:val="24"/>
                <w:szCs w:val="32"/>
              </w:rPr>
            </w:pPr>
            <w:r>
              <w:rPr>
                <w:color w:val="auto"/>
                <w:sz w:val="24"/>
                <w:szCs w:val="32"/>
              </w:rPr>
              <w:t>施工期排放的固体废物主要为建筑垃圾和施工人员产生的生活垃圾。建筑垃圾主要是</w:t>
            </w:r>
            <w:r>
              <w:rPr>
                <w:rFonts w:hint="eastAsia"/>
                <w:color w:val="auto"/>
                <w:sz w:val="24"/>
                <w:szCs w:val="32"/>
                <w:lang w:val="en-US" w:eastAsia="zh-CN"/>
              </w:rPr>
              <w:t>集装箱包装物</w:t>
            </w:r>
            <w:r>
              <w:rPr>
                <w:color w:val="auto"/>
                <w:sz w:val="24"/>
                <w:szCs w:val="32"/>
              </w:rPr>
              <w:t>，</w:t>
            </w:r>
            <w:r>
              <w:rPr>
                <w:rFonts w:hint="eastAsia"/>
                <w:color w:val="auto"/>
                <w:sz w:val="24"/>
                <w:szCs w:val="32"/>
                <w:lang w:val="en-US" w:eastAsia="zh-CN"/>
              </w:rPr>
              <w:t>废弃螺丝等</w:t>
            </w:r>
            <w:r>
              <w:rPr>
                <w:color w:val="auto"/>
                <w:sz w:val="24"/>
                <w:szCs w:val="32"/>
              </w:rPr>
              <w:t>，为一般固体废物，只要及时清理清运，并加以利用，不会对周边环境造成不利影响；施工人员生活垃圾</w:t>
            </w:r>
            <w:r>
              <w:rPr>
                <w:rFonts w:hint="eastAsia"/>
                <w:color w:val="auto"/>
                <w:sz w:val="24"/>
                <w:szCs w:val="32"/>
                <w:lang w:val="en-US" w:eastAsia="zh-CN"/>
              </w:rPr>
              <w:t>依托鄯善光伏电站</w:t>
            </w:r>
            <w:r>
              <w:rPr>
                <w:rFonts w:hint="default" w:ascii="Times New Roman" w:hAnsi="Times New Roman" w:eastAsia="宋体"/>
                <w:color w:val="auto"/>
                <w:spacing w:val="4"/>
                <w:sz w:val="24"/>
                <w:lang w:val="en-US" w:eastAsia="zh-CN"/>
              </w:rPr>
              <w:t>连木沁</w:t>
            </w:r>
            <w:r>
              <w:rPr>
                <w:rFonts w:hint="eastAsia"/>
                <w:color w:val="auto"/>
                <w:sz w:val="24"/>
                <w:szCs w:val="32"/>
                <w:lang w:val="en-US" w:eastAsia="zh-CN"/>
              </w:rPr>
              <w:t>升压站</w:t>
            </w:r>
            <w:r>
              <w:rPr>
                <w:color w:val="auto"/>
                <w:sz w:val="24"/>
                <w:szCs w:val="32"/>
              </w:rPr>
              <w:t>，对环境产生影响较小。</w:t>
            </w:r>
          </w:p>
          <w:p w14:paraId="41CD516D">
            <w:pPr>
              <w:keepNext w:val="0"/>
              <w:keepLines w:val="0"/>
              <w:pageBreakBefore w:val="0"/>
              <w:widowControl w:val="0"/>
              <w:shd w:val="clear" w:color="auto" w:fill="auto"/>
              <w:kinsoku/>
              <w:wordWrap/>
              <w:overflowPunct/>
              <w:topLinePunct w:val="0"/>
              <w:autoSpaceDE/>
              <w:autoSpaceDN/>
              <w:bidi w:val="0"/>
              <w:adjustRightInd w:val="0"/>
              <w:snapToGrid w:val="0"/>
              <w:spacing w:line="480" w:lineRule="exact"/>
              <w:ind w:firstLine="480" w:firstLineChars="200"/>
              <w:textAlignment w:val="auto"/>
              <w:rPr>
                <w:color w:val="auto"/>
                <w:sz w:val="24"/>
                <w:szCs w:val="32"/>
              </w:rPr>
            </w:pPr>
            <w:r>
              <w:rPr>
                <w:color w:val="auto"/>
                <w:sz w:val="24"/>
                <w:szCs w:val="32"/>
              </w:rPr>
              <w:t>防治措施：</w:t>
            </w:r>
          </w:p>
          <w:p w14:paraId="0A3885FB">
            <w:pPr>
              <w:keepNext w:val="0"/>
              <w:keepLines w:val="0"/>
              <w:pageBreakBefore w:val="0"/>
              <w:widowControl w:val="0"/>
              <w:shd w:val="clear" w:color="auto" w:fill="auto"/>
              <w:kinsoku/>
              <w:wordWrap/>
              <w:overflowPunct/>
              <w:topLinePunct w:val="0"/>
              <w:autoSpaceDE/>
              <w:autoSpaceDN/>
              <w:bidi w:val="0"/>
              <w:adjustRightInd w:val="0"/>
              <w:snapToGrid w:val="0"/>
              <w:spacing w:line="480" w:lineRule="exact"/>
              <w:ind w:firstLine="480" w:firstLineChars="200"/>
              <w:textAlignment w:val="auto"/>
              <w:rPr>
                <w:color w:val="auto"/>
                <w:sz w:val="24"/>
                <w:szCs w:val="32"/>
              </w:rPr>
            </w:pPr>
            <w:r>
              <w:rPr>
                <w:color w:val="auto"/>
                <w:sz w:val="24"/>
                <w:szCs w:val="32"/>
              </w:rPr>
              <w:t>①车辆运输固废时，运输车辆必须做到装载适量，加盖</w:t>
            </w:r>
            <w:r>
              <w:rPr>
                <w:rFonts w:hint="eastAsia"/>
                <w:color w:val="auto"/>
                <w:sz w:val="24"/>
                <w:szCs w:val="32"/>
                <w:lang w:eastAsia="zh-CN"/>
              </w:rPr>
              <w:t>苫布</w:t>
            </w:r>
            <w:r>
              <w:rPr>
                <w:color w:val="auto"/>
                <w:sz w:val="24"/>
                <w:szCs w:val="32"/>
              </w:rPr>
              <w:t>，出工地前做好外部清洗，沿途不漏泥土、不飞扬；运输必须限制在规定时段内进行，按指定路段行驶。</w:t>
            </w:r>
          </w:p>
          <w:p w14:paraId="769E4A36">
            <w:pPr>
              <w:keepNext w:val="0"/>
              <w:keepLines w:val="0"/>
              <w:pageBreakBefore w:val="0"/>
              <w:widowControl w:val="0"/>
              <w:shd w:val="clear" w:color="auto" w:fill="auto"/>
              <w:kinsoku/>
              <w:wordWrap/>
              <w:overflowPunct/>
              <w:topLinePunct w:val="0"/>
              <w:autoSpaceDE/>
              <w:autoSpaceDN/>
              <w:bidi w:val="0"/>
              <w:adjustRightInd w:val="0"/>
              <w:snapToGrid w:val="0"/>
              <w:spacing w:line="480" w:lineRule="exact"/>
              <w:ind w:firstLine="480" w:firstLineChars="200"/>
              <w:textAlignment w:val="auto"/>
              <w:rPr>
                <w:color w:val="auto"/>
                <w:sz w:val="24"/>
                <w:szCs w:val="32"/>
              </w:rPr>
            </w:pPr>
            <w:r>
              <w:rPr>
                <w:color w:val="auto"/>
                <w:sz w:val="24"/>
                <w:szCs w:val="32"/>
              </w:rPr>
              <w:t>②对可再利用的废料应进行回收，以节省资源。</w:t>
            </w:r>
          </w:p>
          <w:p w14:paraId="1BF5E83A">
            <w:pPr>
              <w:keepNext w:val="0"/>
              <w:keepLines w:val="0"/>
              <w:pageBreakBefore w:val="0"/>
              <w:widowControl w:val="0"/>
              <w:shd w:val="clear" w:color="auto" w:fill="auto"/>
              <w:kinsoku/>
              <w:wordWrap/>
              <w:overflowPunct/>
              <w:topLinePunct w:val="0"/>
              <w:autoSpaceDE/>
              <w:autoSpaceDN/>
              <w:bidi w:val="0"/>
              <w:adjustRightInd w:val="0"/>
              <w:snapToGrid w:val="0"/>
              <w:spacing w:line="480" w:lineRule="exact"/>
              <w:ind w:firstLine="480" w:firstLineChars="200"/>
              <w:textAlignment w:val="auto"/>
              <w:rPr>
                <w:rFonts w:hint="default" w:eastAsia="宋体"/>
                <w:color w:val="auto"/>
                <w:sz w:val="24"/>
                <w:szCs w:val="32"/>
                <w:lang w:val="en-US" w:eastAsia="zh-CN"/>
              </w:rPr>
            </w:pPr>
            <w:r>
              <w:rPr>
                <w:color w:val="auto"/>
                <w:sz w:val="24"/>
                <w:szCs w:val="32"/>
              </w:rPr>
              <w:t>③</w:t>
            </w:r>
            <w:r>
              <w:rPr>
                <w:rFonts w:hint="eastAsia"/>
                <w:color w:val="auto"/>
                <w:sz w:val="24"/>
                <w:szCs w:val="32"/>
                <w:lang w:val="en-US" w:eastAsia="zh-CN"/>
              </w:rPr>
              <w:t>对生活垃圾，集中收集后由环卫部门统一清运处理。</w:t>
            </w:r>
          </w:p>
          <w:p w14:paraId="14164210">
            <w:pPr>
              <w:keepNext w:val="0"/>
              <w:keepLines w:val="0"/>
              <w:pageBreakBefore w:val="0"/>
              <w:widowControl w:val="0"/>
              <w:shd w:val="clear" w:color="auto" w:fill="auto"/>
              <w:kinsoku/>
              <w:wordWrap/>
              <w:overflowPunct/>
              <w:topLinePunct w:val="0"/>
              <w:autoSpaceDE/>
              <w:autoSpaceDN/>
              <w:bidi w:val="0"/>
              <w:adjustRightInd w:val="0"/>
              <w:snapToGrid w:val="0"/>
              <w:spacing w:line="480" w:lineRule="exact"/>
              <w:ind w:firstLine="480" w:firstLineChars="200"/>
              <w:textAlignment w:val="auto"/>
              <w:rPr>
                <w:color w:val="auto"/>
                <w:lang w:val="en-US" w:eastAsia="zh-CN"/>
              </w:rPr>
            </w:pPr>
            <w:r>
              <w:rPr>
                <w:color w:val="auto"/>
                <w:sz w:val="24"/>
                <w:szCs w:val="32"/>
              </w:rPr>
              <w:t>④实施全封闭型施工，尽可能使施工期间的污染和影响控制在施工场地范围内，尽量减少对周围环境的影响。</w:t>
            </w:r>
          </w:p>
        </w:tc>
      </w:tr>
      <w:tr w14:paraId="443F0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2" w:hRule="atLeast"/>
          <w:jc w:val="center"/>
        </w:trPr>
        <w:tc>
          <w:tcPr>
            <w:tcW w:w="746" w:type="dxa"/>
            <w:noWrap w:val="0"/>
            <w:tcMar>
              <w:left w:w="28" w:type="dxa"/>
              <w:right w:w="28" w:type="dxa"/>
            </w:tcMar>
            <w:vAlign w:val="center"/>
          </w:tcPr>
          <w:p w14:paraId="62F4EEFB">
            <w:pPr>
              <w:adjustRightInd w:val="0"/>
              <w:snapToGrid w:val="0"/>
              <w:jc w:val="center"/>
              <w:rPr>
                <w:bCs/>
                <w:color w:val="auto"/>
                <w:sz w:val="24"/>
                <w:szCs w:val="24"/>
              </w:rPr>
            </w:pPr>
            <w:r>
              <w:rPr>
                <w:bCs/>
                <w:color w:val="auto"/>
                <w:sz w:val="24"/>
                <w:szCs w:val="24"/>
              </w:rPr>
              <w:t>运营</w:t>
            </w:r>
          </w:p>
          <w:p w14:paraId="62753512">
            <w:pPr>
              <w:adjustRightInd w:val="0"/>
              <w:snapToGrid w:val="0"/>
              <w:jc w:val="center"/>
              <w:rPr>
                <w:bCs/>
                <w:color w:val="auto"/>
                <w:sz w:val="24"/>
                <w:szCs w:val="24"/>
              </w:rPr>
            </w:pPr>
            <w:r>
              <w:rPr>
                <w:bCs/>
                <w:color w:val="auto"/>
                <w:sz w:val="24"/>
                <w:szCs w:val="24"/>
              </w:rPr>
              <w:t>期环</w:t>
            </w:r>
          </w:p>
          <w:p w14:paraId="2AE849B4">
            <w:pPr>
              <w:adjustRightInd w:val="0"/>
              <w:snapToGrid w:val="0"/>
              <w:jc w:val="center"/>
              <w:rPr>
                <w:bCs/>
                <w:color w:val="auto"/>
                <w:sz w:val="24"/>
                <w:szCs w:val="24"/>
              </w:rPr>
            </w:pPr>
            <w:r>
              <w:rPr>
                <w:bCs/>
                <w:color w:val="auto"/>
                <w:sz w:val="24"/>
                <w:szCs w:val="24"/>
              </w:rPr>
              <w:t>境影</w:t>
            </w:r>
          </w:p>
          <w:p w14:paraId="7E1AA1E2">
            <w:pPr>
              <w:adjustRightInd w:val="0"/>
              <w:snapToGrid w:val="0"/>
              <w:jc w:val="center"/>
              <w:rPr>
                <w:bCs/>
                <w:color w:val="auto"/>
                <w:sz w:val="24"/>
                <w:szCs w:val="24"/>
              </w:rPr>
            </w:pPr>
            <w:r>
              <w:rPr>
                <w:bCs/>
                <w:color w:val="auto"/>
                <w:sz w:val="24"/>
                <w:szCs w:val="24"/>
              </w:rPr>
              <w:t>响和</w:t>
            </w:r>
          </w:p>
          <w:p w14:paraId="1ADD9199">
            <w:pPr>
              <w:adjustRightInd w:val="0"/>
              <w:snapToGrid w:val="0"/>
              <w:jc w:val="center"/>
              <w:rPr>
                <w:bCs/>
                <w:color w:val="auto"/>
                <w:sz w:val="24"/>
                <w:szCs w:val="24"/>
              </w:rPr>
            </w:pPr>
            <w:r>
              <w:rPr>
                <w:bCs/>
                <w:color w:val="auto"/>
                <w:sz w:val="24"/>
                <w:szCs w:val="24"/>
              </w:rPr>
              <w:t>保护</w:t>
            </w:r>
          </w:p>
          <w:p w14:paraId="42B5B941">
            <w:pPr>
              <w:adjustRightInd w:val="0"/>
              <w:snapToGrid w:val="0"/>
              <w:jc w:val="center"/>
              <w:rPr>
                <w:bCs/>
                <w:color w:val="auto"/>
                <w:szCs w:val="21"/>
              </w:rPr>
            </w:pPr>
            <w:r>
              <w:rPr>
                <w:bCs/>
                <w:color w:val="auto"/>
                <w:sz w:val="24"/>
                <w:szCs w:val="24"/>
              </w:rPr>
              <w:t>措施</w:t>
            </w:r>
          </w:p>
        </w:tc>
        <w:tc>
          <w:tcPr>
            <w:tcW w:w="8162" w:type="dxa"/>
            <w:noWrap w:val="0"/>
            <w:vAlign w:val="center"/>
          </w:tcPr>
          <w:p w14:paraId="60847E1C">
            <w:pPr>
              <w:pStyle w:val="84"/>
              <w:keepNext w:val="0"/>
              <w:keepLines w:val="0"/>
              <w:pageBreakBefore w:val="0"/>
              <w:shd w:val="clear" w:color="auto" w:fill="auto"/>
              <w:kinsoku/>
              <w:wordWrap/>
              <w:overflowPunct/>
              <w:topLinePunct w:val="0"/>
              <w:bidi w:val="0"/>
              <w:spacing w:line="480" w:lineRule="exact"/>
              <w:textAlignment w:val="auto"/>
              <w:rPr>
                <w:rFonts w:hint="default" w:ascii="Times New Roman" w:hAnsi="Times New Roman" w:eastAsia="宋体" w:cs="Times New Roman"/>
                <w:b/>
                <w:bCs w:val="0"/>
                <w:color w:val="auto"/>
                <w:sz w:val="24"/>
                <w:szCs w:val="24"/>
              </w:rPr>
            </w:pPr>
            <w:r>
              <w:rPr>
                <w:rFonts w:hint="eastAsia" w:cs="Times New Roman"/>
                <w:b/>
                <w:bCs w:val="0"/>
                <w:color w:val="auto"/>
                <w:sz w:val="24"/>
                <w:szCs w:val="24"/>
                <w:lang w:eastAsia="zh-CN"/>
              </w:rPr>
              <w:t>1.</w:t>
            </w:r>
            <w:r>
              <w:rPr>
                <w:rFonts w:hint="eastAsia" w:ascii="Times New Roman" w:hAnsi="Times New Roman" w:cs="Times New Roman"/>
                <w:b/>
                <w:bCs w:val="0"/>
                <w:color w:val="auto"/>
                <w:sz w:val="24"/>
                <w:szCs w:val="20"/>
                <w:highlight w:val="none"/>
                <w:lang w:val="en-US" w:eastAsia="zh-CN"/>
              </w:rPr>
              <w:t>运营期</w:t>
            </w:r>
            <w:r>
              <w:rPr>
                <w:rFonts w:hint="default" w:ascii="Times New Roman" w:hAnsi="Times New Roman" w:eastAsia="宋体" w:cs="Times New Roman"/>
                <w:b/>
                <w:bCs w:val="0"/>
                <w:color w:val="auto"/>
                <w:sz w:val="24"/>
                <w:szCs w:val="20"/>
                <w:highlight w:val="none"/>
                <w:lang w:val="en-US" w:eastAsia="zh-CN"/>
              </w:rPr>
              <w:t>大气环境影响和保护措施</w:t>
            </w:r>
          </w:p>
          <w:p w14:paraId="23DD1A67">
            <w:pPr>
              <w:keepNext w:val="0"/>
              <w:keepLines w:val="0"/>
              <w:pageBreakBefore w:val="0"/>
              <w:tabs>
                <w:tab w:val="left" w:pos="1245"/>
              </w:tabs>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1.1</w:t>
            </w:r>
            <w:r>
              <w:rPr>
                <w:rFonts w:hint="eastAsia" w:ascii="Times New Roman" w:hAnsi="Times New Roman" w:eastAsia="宋体" w:cs="Times New Roman"/>
                <w:color w:val="auto"/>
                <w:sz w:val="24"/>
                <w:szCs w:val="32"/>
                <w:lang w:val="en-US" w:eastAsia="zh-CN"/>
              </w:rPr>
              <w:t>废气污染源源强核算</w:t>
            </w:r>
          </w:p>
          <w:p w14:paraId="60903939">
            <w:pPr>
              <w:keepNext w:val="0"/>
              <w:keepLines w:val="0"/>
              <w:pageBreakBefore w:val="0"/>
              <w:widowControl/>
              <w:kinsoku/>
              <w:wordWrap/>
              <w:overflowPunct/>
              <w:topLinePunct w:val="0"/>
              <w:autoSpaceDE/>
              <w:autoSpaceDN/>
              <w:bidi w:val="0"/>
              <w:adjustRightInd/>
              <w:snapToGrid/>
              <w:spacing w:line="480" w:lineRule="exact"/>
              <w:ind w:firstLine="496" w:firstLineChars="200"/>
              <w:textAlignment w:val="auto"/>
              <w:rPr>
                <w:rFonts w:hint="eastAsia" w:ascii="Times New Roman" w:hAnsi="Times New Roman" w:eastAsia="宋体" w:cs="Times New Roman"/>
                <w:color w:val="auto"/>
                <w:spacing w:val="4"/>
                <w:sz w:val="24"/>
                <w:lang w:val="en-US" w:eastAsia="zh-CN"/>
              </w:rPr>
            </w:pPr>
            <w:r>
              <w:rPr>
                <w:rFonts w:hint="eastAsia" w:ascii="Times New Roman" w:hAnsi="Times New Roman" w:eastAsia="宋体" w:cs="Times New Roman"/>
                <w:color w:val="auto"/>
                <w:spacing w:val="4"/>
                <w:sz w:val="24"/>
                <w:lang w:val="en-US" w:eastAsia="zh-CN"/>
              </w:rPr>
              <w:t>本项目仅对危险废物进行</w:t>
            </w:r>
            <w:r>
              <w:rPr>
                <w:rFonts w:hint="eastAsia" w:cs="Times New Roman"/>
                <w:color w:val="auto"/>
                <w:spacing w:val="4"/>
                <w:sz w:val="24"/>
                <w:lang w:val="en-US" w:eastAsia="zh-CN"/>
              </w:rPr>
              <w:t>贮</w:t>
            </w:r>
            <w:r>
              <w:rPr>
                <w:rFonts w:hint="eastAsia" w:ascii="Times New Roman" w:hAnsi="Times New Roman" w:eastAsia="宋体" w:cs="Times New Roman"/>
                <w:color w:val="auto"/>
                <w:spacing w:val="4"/>
                <w:sz w:val="24"/>
                <w:lang w:val="en-US" w:eastAsia="zh-CN"/>
              </w:rPr>
              <w:t>存，不对其进一步处理，危险废物密封暂存过</w:t>
            </w:r>
            <w:r>
              <w:rPr>
                <w:rFonts w:hint="eastAsia" w:cs="Times New Roman"/>
                <w:color w:val="auto"/>
                <w:spacing w:val="4"/>
                <w:sz w:val="24"/>
                <w:lang w:val="en-US" w:eastAsia="zh-CN"/>
              </w:rPr>
              <w:t>程中</w:t>
            </w:r>
            <w:r>
              <w:rPr>
                <w:rFonts w:hint="eastAsia" w:ascii="Times New Roman" w:hAnsi="Times New Roman" w:eastAsia="宋体" w:cs="Times New Roman"/>
                <w:color w:val="auto"/>
                <w:spacing w:val="4"/>
                <w:sz w:val="24"/>
                <w:lang w:val="en-US" w:eastAsia="zh-CN"/>
              </w:rPr>
              <w:t>废气挥发量很小，主要为废变压器油、废润滑油</w:t>
            </w:r>
            <w:r>
              <w:rPr>
                <w:rFonts w:hint="eastAsia" w:cs="Times New Roman"/>
                <w:color w:val="auto"/>
                <w:spacing w:val="4"/>
                <w:sz w:val="24"/>
                <w:lang w:val="en-US" w:eastAsia="zh-CN"/>
              </w:rPr>
              <w:t>贮</w:t>
            </w:r>
            <w:r>
              <w:rPr>
                <w:rFonts w:hint="eastAsia" w:ascii="Times New Roman" w:hAnsi="Times New Roman" w:eastAsia="宋体" w:cs="Times New Roman"/>
                <w:color w:val="auto"/>
                <w:spacing w:val="4"/>
                <w:sz w:val="24"/>
                <w:lang w:val="en-US" w:eastAsia="zh-CN"/>
              </w:rPr>
              <w:t>存过程中产生的有机废气，以非甲烷总烃计。</w:t>
            </w:r>
          </w:p>
          <w:p w14:paraId="6EAFA596">
            <w:pPr>
              <w:keepNext w:val="0"/>
              <w:keepLines w:val="0"/>
              <w:pageBreakBefore w:val="0"/>
              <w:widowControl/>
              <w:kinsoku/>
              <w:wordWrap/>
              <w:overflowPunct/>
              <w:topLinePunct w:val="0"/>
              <w:autoSpaceDE/>
              <w:autoSpaceDN/>
              <w:bidi w:val="0"/>
              <w:adjustRightInd/>
              <w:snapToGrid/>
              <w:spacing w:line="480" w:lineRule="exact"/>
              <w:ind w:firstLine="496" w:firstLineChars="200"/>
              <w:textAlignment w:val="auto"/>
              <w:rPr>
                <w:rFonts w:hint="default" w:ascii="Times New Roman" w:hAnsi="Times New Roman" w:eastAsia="宋体" w:cs="Times New Roman"/>
                <w:color w:val="auto"/>
                <w:spacing w:val="4"/>
                <w:sz w:val="24"/>
                <w:lang w:val="en-US" w:eastAsia="zh-CN"/>
              </w:rPr>
            </w:pPr>
            <w:r>
              <w:rPr>
                <w:rFonts w:hint="eastAsia" w:ascii="Times New Roman" w:hAnsi="Times New Roman" w:eastAsia="宋体" w:cs="Times New Roman"/>
                <w:color w:val="auto"/>
                <w:spacing w:val="4"/>
                <w:sz w:val="24"/>
                <w:lang w:val="en-US" w:eastAsia="zh-CN"/>
              </w:rPr>
              <w:t>根据《污染源源强核算技术指南 准则》（HJ884-2018）中污染源源强核算方法可采用实测法、物料衡算法、产污系数法、排污系数法、类比法、实验法等方法，本次评价废气排放源强核算采用产污系数法。</w:t>
            </w:r>
          </w:p>
          <w:p w14:paraId="32314215">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本项目</w:t>
            </w:r>
            <w:r>
              <w:rPr>
                <w:rFonts w:hint="default" w:ascii="Times New Roman" w:hAnsi="Times New Roman" w:eastAsia="宋体" w:cs="Times New Roman"/>
                <w:color w:val="auto"/>
                <w:sz w:val="24"/>
                <w:szCs w:val="24"/>
                <w:lang w:val="en-US" w:eastAsia="zh-CN"/>
              </w:rPr>
              <w:t>挥发</w:t>
            </w:r>
            <w:r>
              <w:rPr>
                <w:rFonts w:hint="default" w:ascii="Times New Roman" w:hAnsi="Times New Roman" w:eastAsia="宋体" w:cs="Times New Roman"/>
                <w:color w:val="auto"/>
                <w:sz w:val="24"/>
                <w:szCs w:val="24"/>
              </w:rPr>
              <w:t>产生</w:t>
            </w:r>
            <w:r>
              <w:rPr>
                <w:rFonts w:hint="default" w:ascii="Times New Roman" w:hAnsi="Times New Roman" w:eastAsia="宋体" w:cs="Times New Roman"/>
                <w:color w:val="auto"/>
                <w:sz w:val="24"/>
                <w:szCs w:val="24"/>
                <w:lang w:val="en-US" w:eastAsia="zh-CN"/>
              </w:rPr>
              <w:t>的</w:t>
            </w:r>
            <w:r>
              <w:rPr>
                <w:rFonts w:hint="eastAsia" w:cs="Times New Roman"/>
                <w:color w:val="auto"/>
                <w:sz w:val="24"/>
                <w:szCs w:val="24"/>
                <w:lang w:val="en-US" w:eastAsia="zh-CN"/>
              </w:rPr>
              <w:t>无</w:t>
            </w:r>
            <w:r>
              <w:rPr>
                <w:rFonts w:hint="default" w:ascii="Times New Roman" w:hAnsi="Times New Roman" w:eastAsia="宋体" w:cs="Times New Roman"/>
                <w:color w:val="auto"/>
                <w:sz w:val="24"/>
                <w:szCs w:val="24"/>
              </w:rPr>
              <w:t>组织</w:t>
            </w:r>
            <w:r>
              <w:rPr>
                <w:rFonts w:hint="default" w:ascii="Times New Roman" w:hAnsi="Times New Roman" w:eastAsia="宋体" w:cs="Times New Roman"/>
                <w:color w:val="auto"/>
                <w:sz w:val="24"/>
                <w:szCs w:val="24"/>
                <w:lang w:val="en-US" w:eastAsia="zh-CN"/>
              </w:rPr>
              <w:t>有机废气极少，</w:t>
            </w:r>
            <w:r>
              <w:rPr>
                <w:rFonts w:hint="eastAsia" w:cs="Times New Roman"/>
                <w:color w:val="auto"/>
                <w:sz w:val="24"/>
                <w:szCs w:val="24"/>
                <w:lang w:val="en-US" w:eastAsia="zh-CN"/>
              </w:rPr>
              <w:t>通过轴流风机换气后，进行无组织排放</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b w:val="0"/>
                <w:bCs w:val="0"/>
                <w:color w:val="auto"/>
                <w:sz w:val="24"/>
                <w:lang w:val="en-US" w:eastAsia="zh-CN"/>
              </w:rPr>
              <w:t>无组织厂界浓度可满足《大气污染物综合排放标准》（GB16297-1996）中表2非甲烷总烃无组织排放限值（</w:t>
            </w:r>
            <w:r>
              <w:rPr>
                <w:rFonts w:hint="default" w:ascii="Times New Roman" w:hAnsi="Times New Roman" w:eastAsia="宋体" w:cs="Times New Roman"/>
                <w:b w:val="0"/>
                <w:bCs w:val="0"/>
                <w:color w:val="auto"/>
                <w:sz w:val="24"/>
                <w:lang w:val="en-US" w:eastAsia="zh-CN"/>
              </w:rPr>
              <w:t>4.0mg/m</w:t>
            </w:r>
            <w:r>
              <w:rPr>
                <w:rFonts w:hint="default" w:ascii="Times New Roman" w:hAnsi="Times New Roman" w:eastAsia="宋体" w:cs="Times New Roman"/>
                <w:b w:val="0"/>
                <w:bCs w:val="0"/>
                <w:color w:val="auto"/>
                <w:sz w:val="24"/>
                <w:vertAlign w:val="superscript"/>
                <w:lang w:val="en-US" w:eastAsia="zh-CN"/>
              </w:rPr>
              <w:t>3</w:t>
            </w:r>
            <w:r>
              <w:rPr>
                <w:rFonts w:hint="eastAsia" w:ascii="Times New Roman" w:hAnsi="Times New Roman" w:eastAsia="宋体" w:cs="Times New Roman"/>
                <w:b w:val="0"/>
                <w:bCs w:val="0"/>
                <w:color w:val="auto"/>
                <w:sz w:val="24"/>
                <w:lang w:val="en-US" w:eastAsia="zh-CN"/>
              </w:rPr>
              <w:t>）</w:t>
            </w:r>
            <w:r>
              <w:rPr>
                <w:rFonts w:hint="eastAsia" w:cs="Times New Roman"/>
                <w:b w:val="0"/>
                <w:bCs w:val="0"/>
                <w:color w:val="auto"/>
                <w:sz w:val="24"/>
                <w:lang w:val="en-US" w:eastAsia="zh-CN"/>
              </w:rPr>
              <w:t>。</w:t>
            </w:r>
          </w:p>
          <w:p w14:paraId="6BCFF4C4">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default"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1.2非正常工况</w:t>
            </w:r>
          </w:p>
          <w:p w14:paraId="41B9E009">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非正常工况指工艺运行过程中所有生产运行技术参数未达到设计范围的情况。包括生产运行阶段的开停车、检修，工艺设备的运转异常、污染物排放控制措施达不到应有效率等。根据项目实际情况，本项目非正常工况主要是风机故障。</w:t>
            </w:r>
          </w:p>
          <w:p w14:paraId="77D89780">
            <w:pPr>
              <w:keepNext w:val="0"/>
              <w:keepLines w:val="0"/>
              <w:pageBreakBefore w:val="0"/>
              <w:widowControl/>
              <w:kinsoku/>
              <w:wordWrap/>
              <w:overflowPunct/>
              <w:topLinePunct w:val="0"/>
              <w:bidi w:val="0"/>
              <w:spacing w:line="480" w:lineRule="exact"/>
              <w:ind w:firstLine="480" w:firstLineChars="200"/>
              <w:textAlignment w:val="auto"/>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为杜绝废气非正常排放，应采取以下措施确保废气达标排放：</w:t>
            </w:r>
          </w:p>
          <w:p w14:paraId="20086FAC">
            <w:pPr>
              <w:keepNext w:val="0"/>
              <w:keepLines w:val="0"/>
              <w:pageBreakBefore w:val="0"/>
              <w:widowControl/>
              <w:kinsoku/>
              <w:wordWrap/>
              <w:overflowPunct/>
              <w:topLinePunct w:val="0"/>
              <w:bidi w:val="0"/>
              <w:spacing w:line="480" w:lineRule="exact"/>
              <w:ind w:firstLine="480" w:firstLineChars="200"/>
              <w:textAlignment w:val="auto"/>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①安排专人负责环保设备的日常维护和管理，每天固定时间检查、汇报情况，及时发现废气处理设备的隐患，确保正常运行；</w:t>
            </w:r>
          </w:p>
          <w:p w14:paraId="401770AF">
            <w:pPr>
              <w:keepNext w:val="0"/>
              <w:keepLines w:val="0"/>
              <w:pageBreakBefore w:val="0"/>
              <w:widowControl/>
              <w:kinsoku/>
              <w:wordWrap/>
              <w:overflowPunct/>
              <w:topLinePunct w:val="0"/>
              <w:bidi w:val="0"/>
              <w:spacing w:line="480" w:lineRule="exact"/>
              <w:ind w:firstLine="480" w:firstLineChars="200"/>
              <w:textAlignment w:val="auto"/>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②建立健全的环保管理机构，对环保管理人员和技术人员进行岗位培训。</w:t>
            </w:r>
          </w:p>
          <w:p w14:paraId="5A996445">
            <w:pPr>
              <w:pStyle w:val="84"/>
              <w:keepNext w:val="0"/>
              <w:keepLines w:val="0"/>
              <w:pageBreakBefore w:val="0"/>
              <w:widowControl w:val="0"/>
              <w:shd w:val="clear" w:color="auto" w:fill="auto"/>
              <w:kinsoku/>
              <w:wordWrap/>
              <w:overflowPunct/>
              <w:topLinePunct w:val="0"/>
              <w:bidi w:val="0"/>
              <w:adjustRightInd w:val="0"/>
              <w:snapToGrid w:val="0"/>
              <w:spacing w:line="480" w:lineRule="exact"/>
              <w:textAlignment w:val="auto"/>
              <w:rPr>
                <w:rFonts w:hint="default" w:ascii="Times New Roman" w:hAnsi="Times New Roman" w:eastAsia="宋体" w:cs="Times New Roman"/>
                <w:b/>
                <w:bCs w:val="0"/>
                <w:color w:val="auto"/>
                <w:sz w:val="24"/>
                <w:szCs w:val="24"/>
              </w:rPr>
            </w:pPr>
            <w:r>
              <w:rPr>
                <w:rFonts w:hint="eastAsia" w:cs="Times New Roman"/>
                <w:b/>
                <w:bCs w:val="0"/>
                <w:color w:val="auto"/>
                <w:sz w:val="24"/>
                <w:szCs w:val="24"/>
                <w:lang w:eastAsia="zh-CN"/>
              </w:rPr>
              <w:t>2.</w:t>
            </w:r>
            <w:r>
              <w:rPr>
                <w:rFonts w:hint="eastAsia" w:cs="Times New Roman"/>
                <w:b/>
                <w:bCs w:val="0"/>
                <w:color w:val="auto"/>
                <w:sz w:val="24"/>
                <w:szCs w:val="24"/>
                <w:lang w:val="en-US" w:eastAsia="zh-CN"/>
              </w:rPr>
              <w:t>运营</w:t>
            </w:r>
            <w:r>
              <w:rPr>
                <w:rFonts w:hint="default" w:ascii="Times New Roman" w:hAnsi="Times New Roman" w:eastAsia="宋体" w:cs="Times New Roman"/>
                <w:b/>
                <w:bCs w:val="0"/>
                <w:color w:val="auto"/>
                <w:sz w:val="24"/>
                <w:szCs w:val="20"/>
                <w:highlight w:val="none"/>
                <w:lang w:val="en-US" w:eastAsia="zh-CN"/>
              </w:rPr>
              <w:t>期废水环境影响和保护措施</w:t>
            </w:r>
          </w:p>
          <w:p w14:paraId="54CB3AF2">
            <w:pPr>
              <w:pStyle w:val="83"/>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w:t>
            </w:r>
            <w:r>
              <w:rPr>
                <w:rFonts w:hint="eastAsia" w:cs="Times New Roman"/>
                <w:color w:val="auto"/>
                <w:sz w:val="24"/>
                <w:szCs w:val="24"/>
                <w:lang w:val="en-US" w:eastAsia="zh-CN"/>
              </w:rPr>
              <w:t>对废变压器油、废润滑油、废油桶、废铅蓄电池、废活性炭、</w:t>
            </w:r>
            <w:r>
              <w:rPr>
                <w:rFonts w:cs="Times New Roman" w:asciiTheme="minorEastAsia" w:hAnsiTheme="minorEastAsia"/>
                <w:color w:val="auto"/>
                <w:kern w:val="0"/>
                <w:szCs w:val="21"/>
              </w:rPr>
              <w:t>废弃的含油抹布、劳保用品</w:t>
            </w:r>
            <w:r>
              <w:rPr>
                <w:rFonts w:hint="default" w:ascii="Times New Roman" w:hAnsi="Times New Roman" w:eastAsia="宋体" w:cs="Times New Roman"/>
                <w:color w:val="auto"/>
                <w:sz w:val="24"/>
                <w:szCs w:val="24"/>
              </w:rPr>
              <w:t>进行</w:t>
            </w:r>
            <w:r>
              <w:rPr>
                <w:rFonts w:hint="eastAsia" w:cs="Times New Roman"/>
                <w:color w:val="auto"/>
                <w:sz w:val="24"/>
                <w:szCs w:val="24"/>
                <w:lang w:val="en-US" w:eastAsia="zh-CN"/>
              </w:rPr>
              <w:t>贮</w:t>
            </w:r>
            <w:r>
              <w:rPr>
                <w:rFonts w:hint="default" w:ascii="Times New Roman" w:hAnsi="Times New Roman" w:eastAsia="宋体" w:cs="Times New Roman"/>
                <w:color w:val="auto"/>
                <w:sz w:val="24"/>
                <w:szCs w:val="24"/>
              </w:rPr>
              <w:t>存、转运，无生产废水产生。</w:t>
            </w:r>
          </w:p>
          <w:p w14:paraId="1C49443F">
            <w:pPr>
              <w:pStyle w:val="83"/>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本项目日常经营管理依托</w:t>
            </w:r>
            <w:r>
              <w:rPr>
                <w:rFonts w:hint="eastAsia" w:cs="Times New Roman"/>
                <w:color w:val="auto"/>
                <w:sz w:val="24"/>
                <w:szCs w:val="24"/>
                <w:lang w:val="en-US" w:eastAsia="zh-CN"/>
              </w:rPr>
              <w:t>升压站</w:t>
            </w:r>
            <w:r>
              <w:rPr>
                <w:rFonts w:hint="default" w:ascii="Times New Roman" w:hAnsi="Times New Roman" w:eastAsia="宋体" w:cs="Times New Roman"/>
                <w:color w:val="auto"/>
                <w:sz w:val="24"/>
                <w:szCs w:val="24"/>
              </w:rPr>
              <w:t>现有人员，不新增定员，本项目不产生生活污水。</w:t>
            </w:r>
          </w:p>
          <w:p w14:paraId="4BEC880A">
            <w:pPr>
              <w:pStyle w:val="83"/>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因此，本项目无新增废水产生。</w:t>
            </w:r>
          </w:p>
          <w:p w14:paraId="540BCED0">
            <w:pPr>
              <w:keepNext w:val="0"/>
              <w:keepLines w:val="0"/>
              <w:pageBreakBefore w:val="0"/>
              <w:widowControl w:val="0"/>
              <w:kinsoku/>
              <w:wordWrap/>
              <w:overflowPunct/>
              <w:topLinePunct w:val="0"/>
              <w:autoSpaceDE/>
              <w:autoSpaceDN/>
              <w:bidi w:val="0"/>
              <w:adjustRightInd/>
              <w:snapToGrid/>
              <w:spacing w:line="480" w:lineRule="exact"/>
              <w:textAlignment w:val="auto"/>
              <w:rPr>
                <w:b/>
                <w:bCs/>
                <w:color w:val="auto"/>
                <w:sz w:val="24"/>
                <w:szCs w:val="32"/>
              </w:rPr>
            </w:pPr>
            <w:r>
              <w:rPr>
                <w:rFonts w:hint="eastAsia"/>
                <w:b/>
                <w:bCs/>
                <w:color w:val="auto"/>
                <w:sz w:val="24"/>
                <w:szCs w:val="32"/>
                <w:lang w:eastAsia="zh-CN"/>
              </w:rPr>
              <w:t>3.</w:t>
            </w:r>
            <w:r>
              <w:rPr>
                <w:rFonts w:hint="eastAsia" w:ascii="Times New Roman" w:hAnsi="Times New Roman" w:eastAsia="宋体" w:cs="Times New Roman"/>
                <w:b/>
                <w:bCs w:val="0"/>
                <w:color w:val="auto"/>
                <w:sz w:val="24"/>
                <w:szCs w:val="20"/>
                <w:highlight w:val="none"/>
                <w:lang w:val="en-US" w:eastAsia="zh-CN"/>
              </w:rPr>
              <w:t>运营期</w:t>
            </w:r>
            <w:r>
              <w:rPr>
                <w:rFonts w:hint="default" w:ascii="Times New Roman" w:hAnsi="Times New Roman" w:eastAsia="宋体" w:cs="Times New Roman"/>
                <w:b/>
                <w:bCs w:val="0"/>
                <w:color w:val="auto"/>
                <w:sz w:val="24"/>
                <w:szCs w:val="20"/>
                <w:highlight w:val="none"/>
                <w:lang w:val="en-US" w:eastAsia="zh-CN"/>
              </w:rPr>
              <w:t>噪声环境影响和保护措施</w:t>
            </w:r>
          </w:p>
          <w:p w14:paraId="70D676A0">
            <w:pPr>
              <w:keepNext w:val="0"/>
              <w:keepLines w:val="0"/>
              <w:pageBreakBefore w:val="0"/>
              <w:widowControl w:val="0"/>
              <w:tabs>
                <w:tab w:val="left" w:pos="1245"/>
              </w:tabs>
              <w:kinsoku/>
              <w:wordWrap/>
              <w:overflowPunct/>
              <w:topLinePunct w:val="0"/>
              <w:autoSpaceDE/>
              <w:autoSpaceDN/>
              <w:bidi w:val="0"/>
              <w:adjustRightInd/>
              <w:snapToGrid/>
              <w:spacing w:line="480" w:lineRule="exact"/>
              <w:textAlignment w:val="auto"/>
              <w:rPr>
                <w:color w:val="auto"/>
                <w:sz w:val="24"/>
                <w:szCs w:val="32"/>
              </w:rPr>
            </w:pPr>
            <w:r>
              <w:rPr>
                <w:rFonts w:hint="eastAsia"/>
                <w:color w:val="auto"/>
                <w:sz w:val="24"/>
                <w:szCs w:val="32"/>
                <w:lang w:val="en-US" w:eastAsia="zh-CN"/>
              </w:rPr>
              <w:t>3.1</w:t>
            </w:r>
            <w:r>
              <w:rPr>
                <w:color w:val="auto"/>
                <w:sz w:val="24"/>
                <w:szCs w:val="32"/>
              </w:rPr>
              <w:t>污染工序及源强分析</w:t>
            </w:r>
          </w:p>
          <w:p w14:paraId="2B8785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color w:val="auto"/>
              </w:rPr>
            </w:pPr>
            <w:r>
              <w:rPr>
                <w:rFonts w:hint="eastAsia" w:ascii="Times New Roman" w:hAnsi="Times New Roman" w:eastAsia="宋体" w:cs="Times New Roman"/>
                <w:b w:val="0"/>
                <w:bCs w:val="0"/>
                <w:color w:val="auto"/>
                <w:sz w:val="24"/>
                <w:lang w:val="en-US" w:eastAsia="zh-CN"/>
              </w:rPr>
              <w:t>项目噪声源主要来自轴流风机</w:t>
            </w:r>
            <w:r>
              <w:rPr>
                <w:rFonts w:hint="eastAsia" w:cs="Times New Roman"/>
                <w:b w:val="0"/>
                <w:bCs w:val="0"/>
                <w:color w:val="auto"/>
                <w:sz w:val="24"/>
                <w:lang w:val="en-US" w:eastAsia="zh-CN"/>
              </w:rPr>
              <w:t>、活性炭风机一体机</w:t>
            </w:r>
            <w:r>
              <w:rPr>
                <w:rFonts w:hint="eastAsia" w:ascii="Times New Roman" w:hAnsi="Times New Roman" w:eastAsia="宋体" w:cs="Times New Roman"/>
                <w:b w:val="0"/>
                <w:bCs w:val="0"/>
                <w:color w:val="auto"/>
                <w:sz w:val="24"/>
                <w:lang w:val="en-US" w:eastAsia="zh-CN"/>
              </w:rPr>
              <w:t>噪声影响等，噪声源强在</w:t>
            </w:r>
            <w:r>
              <w:rPr>
                <w:rFonts w:hint="default" w:ascii="Times New Roman" w:hAnsi="Times New Roman" w:eastAsia="宋体" w:cs="Times New Roman"/>
                <w:b w:val="0"/>
                <w:bCs w:val="0"/>
                <w:color w:val="auto"/>
                <w:sz w:val="24"/>
                <w:lang w:val="en-US" w:eastAsia="zh-CN"/>
              </w:rPr>
              <w:t>7</w:t>
            </w:r>
            <w:r>
              <w:rPr>
                <w:rFonts w:hint="eastAsia" w:cs="Times New Roman"/>
                <w:b w:val="0"/>
                <w:bCs w:val="0"/>
                <w:color w:val="auto"/>
                <w:sz w:val="24"/>
                <w:lang w:val="en-US" w:eastAsia="zh-CN"/>
              </w:rPr>
              <w:t>3</w:t>
            </w:r>
            <w:r>
              <w:rPr>
                <w:rFonts w:hint="default" w:ascii="Times New Roman" w:hAnsi="Times New Roman" w:eastAsia="宋体" w:cs="Times New Roman"/>
                <w:b w:val="0"/>
                <w:bCs w:val="0"/>
                <w:color w:val="auto"/>
                <w:sz w:val="24"/>
                <w:lang w:val="en-US" w:eastAsia="zh-CN"/>
              </w:rPr>
              <w:t>~8</w:t>
            </w:r>
            <w:r>
              <w:rPr>
                <w:rFonts w:hint="eastAsia" w:cs="Times New Roman"/>
                <w:b w:val="0"/>
                <w:bCs w:val="0"/>
                <w:color w:val="auto"/>
                <w:sz w:val="24"/>
                <w:lang w:val="en-US" w:eastAsia="zh-CN"/>
              </w:rPr>
              <w:t>3</w:t>
            </w:r>
            <w:r>
              <w:rPr>
                <w:rFonts w:hint="default" w:ascii="Times New Roman" w:hAnsi="Times New Roman" w:eastAsia="宋体" w:cs="Times New Roman"/>
                <w:b w:val="0"/>
                <w:bCs w:val="0"/>
                <w:color w:val="auto"/>
                <w:sz w:val="24"/>
                <w:lang w:val="en-US" w:eastAsia="zh-CN"/>
              </w:rPr>
              <w:t>dB</w:t>
            </w:r>
            <w:r>
              <w:rPr>
                <w:rFonts w:hint="eastAsia" w:ascii="Times New Roman" w:hAnsi="Times New Roman" w:eastAsia="宋体" w:cs="Times New Roman"/>
                <w:b w:val="0"/>
                <w:bCs w:val="0"/>
                <w:color w:val="auto"/>
                <w:sz w:val="24"/>
                <w:lang w:val="en-US" w:eastAsia="zh-CN"/>
              </w:rPr>
              <w:t>（</w:t>
            </w:r>
            <w:r>
              <w:rPr>
                <w:rFonts w:hint="default" w:ascii="Times New Roman" w:hAnsi="Times New Roman" w:eastAsia="宋体" w:cs="Times New Roman"/>
                <w:b w:val="0"/>
                <w:bCs w:val="0"/>
                <w:color w:val="auto"/>
                <w:sz w:val="24"/>
                <w:lang w:val="en-US" w:eastAsia="zh-CN"/>
              </w:rPr>
              <w:t>A</w:t>
            </w:r>
            <w:r>
              <w:rPr>
                <w:rFonts w:hint="eastAsia" w:ascii="Times New Roman" w:hAnsi="Times New Roman" w:eastAsia="宋体" w:cs="Times New Roman"/>
                <w:b w:val="0"/>
                <w:bCs w:val="0"/>
                <w:color w:val="auto"/>
                <w:sz w:val="24"/>
                <w:lang w:val="en-US" w:eastAsia="zh-CN"/>
              </w:rPr>
              <w:t>）之间。轴流风机为固定声源，通过选用同类设备中的低噪声设备，加设减振橡胶垫，同时利用建筑隔声、距离衰减等，预计噪声衰减值可达到</w:t>
            </w:r>
            <w:r>
              <w:rPr>
                <w:rFonts w:hint="default" w:ascii="Times New Roman" w:hAnsi="Times New Roman" w:eastAsia="宋体" w:cs="Times New Roman"/>
                <w:b w:val="0"/>
                <w:bCs w:val="0"/>
                <w:color w:val="auto"/>
                <w:sz w:val="24"/>
                <w:lang w:val="en-US" w:eastAsia="zh-CN"/>
              </w:rPr>
              <w:t>15dB</w:t>
            </w:r>
            <w:r>
              <w:rPr>
                <w:rFonts w:hint="eastAsia" w:ascii="Times New Roman" w:hAnsi="Times New Roman" w:eastAsia="宋体" w:cs="Times New Roman"/>
                <w:b w:val="0"/>
                <w:bCs w:val="0"/>
                <w:color w:val="auto"/>
                <w:sz w:val="24"/>
                <w:lang w:val="en-US" w:eastAsia="zh-CN"/>
              </w:rPr>
              <w:t>（</w:t>
            </w:r>
            <w:r>
              <w:rPr>
                <w:rFonts w:hint="default" w:ascii="Times New Roman" w:hAnsi="Times New Roman" w:eastAsia="宋体" w:cs="Times New Roman"/>
                <w:b w:val="0"/>
                <w:bCs w:val="0"/>
                <w:color w:val="auto"/>
                <w:sz w:val="24"/>
                <w:lang w:val="en-US" w:eastAsia="zh-CN"/>
              </w:rPr>
              <w:t>A</w:t>
            </w:r>
            <w:r>
              <w:rPr>
                <w:rFonts w:hint="eastAsia" w:ascii="Times New Roman" w:hAnsi="Times New Roman" w:eastAsia="宋体" w:cs="Times New Roman"/>
                <w:b w:val="0"/>
                <w:bCs w:val="0"/>
                <w:color w:val="auto"/>
                <w:sz w:val="24"/>
                <w:lang w:val="en-US" w:eastAsia="zh-CN"/>
              </w:rPr>
              <w:t>）。项目噪声源声级值详见下表</w:t>
            </w:r>
            <w:r>
              <w:rPr>
                <w:rFonts w:hint="default" w:ascii="Times New Roman" w:hAnsi="Times New Roman" w:eastAsia="宋体" w:cs="Times New Roman"/>
                <w:b w:val="0"/>
                <w:bCs w:val="0"/>
                <w:color w:val="auto"/>
                <w:sz w:val="24"/>
                <w:lang w:val="en-US" w:eastAsia="zh-CN"/>
              </w:rPr>
              <w:t>4-</w:t>
            </w:r>
            <w:r>
              <w:rPr>
                <w:rFonts w:hint="eastAsia" w:cs="Times New Roman"/>
                <w:b w:val="0"/>
                <w:bCs w:val="0"/>
                <w:color w:val="auto"/>
                <w:sz w:val="24"/>
                <w:lang w:val="en-US" w:eastAsia="zh-CN"/>
              </w:rPr>
              <w:t>5</w:t>
            </w:r>
            <w:r>
              <w:rPr>
                <w:rFonts w:hint="eastAsia" w:ascii="Times New Roman" w:hAnsi="Times New Roman" w:eastAsia="宋体" w:cs="Times New Roman"/>
                <w:b w:val="0"/>
                <w:bCs w:val="0"/>
                <w:color w:val="auto"/>
                <w:sz w:val="24"/>
                <w:lang w:val="en-US" w:eastAsia="zh-CN"/>
              </w:rPr>
              <w:t>。</w:t>
            </w:r>
          </w:p>
          <w:p w14:paraId="485BB5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bCs/>
                <w:color w:val="auto"/>
                <w:sz w:val="24"/>
                <w:szCs w:val="32"/>
              </w:rPr>
            </w:pPr>
            <w:r>
              <w:rPr>
                <w:b/>
                <w:bCs/>
                <w:color w:val="auto"/>
                <w:sz w:val="24"/>
                <w:szCs w:val="32"/>
              </w:rPr>
              <w:t>表</w:t>
            </w:r>
            <w:r>
              <w:rPr>
                <w:rFonts w:hint="eastAsia"/>
                <w:b/>
                <w:bCs/>
                <w:color w:val="auto"/>
                <w:sz w:val="24"/>
                <w:szCs w:val="32"/>
                <w:lang w:val="en-US" w:eastAsia="zh-CN"/>
              </w:rPr>
              <w:t>4-5</w:t>
            </w:r>
            <w:r>
              <w:rPr>
                <w:b/>
                <w:bCs/>
                <w:color w:val="auto"/>
                <w:sz w:val="24"/>
                <w:szCs w:val="32"/>
              </w:rPr>
              <w:t xml:space="preserve">    项目噪声源强汇总表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725"/>
              <w:gridCol w:w="1067"/>
              <w:gridCol w:w="1588"/>
              <w:gridCol w:w="1807"/>
              <w:gridCol w:w="1151"/>
              <w:gridCol w:w="962"/>
            </w:tblGrid>
            <w:tr w14:paraId="415AF1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Merge w:val="restart"/>
                  <w:tcBorders>
                    <w:tl2br w:val="nil"/>
                    <w:tr2bl w:val="nil"/>
                  </w:tcBorders>
                  <w:tcMar>
                    <w:top w:w="0" w:type="dxa"/>
                    <w:left w:w="57" w:type="dxa"/>
                    <w:bottom w:w="0" w:type="dxa"/>
                    <w:right w:w="57" w:type="dxa"/>
                  </w:tcMar>
                  <w:vAlign w:val="center"/>
                </w:tcPr>
                <w:p w14:paraId="4C25FF21">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噪声源</w:t>
                  </w:r>
                </w:p>
              </w:tc>
              <w:tc>
                <w:tcPr>
                  <w:tcW w:w="456" w:type="pct"/>
                  <w:vMerge w:val="restart"/>
                  <w:tcBorders>
                    <w:tl2br w:val="nil"/>
                    <w:tr2bl w:val="nil"/>
                  </w:tcBorders>
                  <w:tcMar>
                    <w:top w:w="0" w:type="dxa"/>
                    <w:left w:w="57" w:type="dxa"/>
                    <w:bottom w:w="0" w:type="dxa"/>
                    <w:right w:w="57" w:type="dxa"/>
                  </w:tcMar>
                  <w:vAlign w:val="center"/>
                </w:tcPr>
                <w:p w14:paraId="6AFEB1C1">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声源类型</w:t>
                  </w:r>
                </w:p>
              </w:tc>
              <w:tc>
                <w:tcPr>
                  <w:tcW w:w="1670" w:type="pct"/>
                  <w:gridSpan w:val="2"/>
                  <w:tcBorders>
                    <w:tl2br w:val="nil"/>
                    <w:tr2bl w:val="nil"/>
                  </w:tcBorders>
                  <w:tcMar>
                    <w:top w:w="0" w:type="dxa"/>
                    <w:left w:w="57" w:type="dxa"/>
                    <w:bottom w:w="0" w:type="dxa"/>
                    <w:right w:w="57" w:type="dxa"/>
                  </w:tcMar>
                  <w:vAlign w:val="center"/>
                </w:tcPr>
                <w:p w14:paraId="3A18FA5F">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噪声源强（距离声源</w:t>
                  </w:r>
                  <w:r>
                    <w:rPr>
                      <w:rFonts w:hint="default" w:ascii="Times New Roman" w:hAnsi="Times New Roman" w:eastAsia="宋体" w:cs="Times New Roman"/>
                      <w:b/>
                      <w:bCs/>
                      <w:color w:val="auto"/>
                      <w:sz w:val="21"/>
                      <w:szCs w:val="21"/>
                      <w:lang w:val="en-US" w:eastAsia="zh-CN"/>
                    </w:rPr>
                    <w:t>1m</w:t>
                  </w:r>
                  <w:r>
                    <w:rPr>
                      <w:rFonts w:hint="eastAsia" w:ascii="Times New Roman" w:hAnsi="Times New Roman" w:eastAsia="宋体" w:cs="Times New Roman"/>
                      <w:b/>
                      <w:bCs/>
                      <w:color w:val="auto"/>
                      <w:sz w:val="21"/>
                      <w:szCs w:val="21"/>
                      <w:lang w:val="en-US" w:eastAsia="zh-CN"/>
                    </w:rPr>
                    <w:t>）</w:t>
                  </w:r>
                </w:p>
              </w:tc>
              <w:tc>
                <w:tcPr>
                  <w:tcW w:w="1137" w:type="pct"/>
                  <w:vMerge w:val="restart"/>
                  <w:tcBorders>
                    <w:tl2br w:val="nil"/>
                    <w:tr2bl w:val="nil"/>
                  </w:tcBorders>
                  <w:tcMar>
                    <w:top w:w="0" w:type="dxa"/>
                    <w:left w:w="57" w:type="dxa"/>
                    <w:bottom w:w="0" w:type="dxa"/>
                    <w:right w:w="57" w:type="dxa"/>
                  </w:tcMar>
                  <w:vAlign w:val="center"/>
                </w:tcPr>
                <w:p w14:paraId="69DDA388">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降噪措施</w:t>
                  </w:r>
                </w:p>
              </w:tc>
              <w:tc>
                <w:tcPr>
                  <w:tcW w:w="724" w:type="pct"/>
                  <w:vMerge w:val="restart"/>
                  <w:tcBorders>
                    <w:tl2br w:val="nil"/>
                    <w:tr2bl w:val="nil"/>
                  </w:tcBorders>
                  <w:tcMar>
                    <w:top w:w="0" w:type="dxa"/>
                    <w:left w:w="57" w:type="dxa"/>
                    <w:bottom w:w="0" w:type="dxa"/>
                    <w:right w:w="57" w:type="dxa"/>
                  </w:tcMar>
                  <w:vAlign w:val="center"/>
                </w:tcPr>
                <w:p w14:paraId="381D1FBA">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排放强度</w:t>
                  </w:r>
                  <w:r>
                    <w:rPr>
                      <w:rFonts w:hint="default" w:ascii="Times New Roman" w:hAnsi="Times New Roman" w:eastAsia="宋体" w:cs="Times New Roman"/>
                      <w:b/>
                      <w:bCs/>
                      <w:color w:val="auto"/>
                      <w:sz w:val="21"/>
                      <w:szCs w:val="21"/>
                      <w:lang w:val="en-US" w:eastAsia="zh-CN"/>
                    </w:rPr>
                    <w:t>/dB</w:t>
                  </w:r>
                  <w:r>
                    <w:rPr>
                      <w:rFonts w:hint="eastAsia"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lang w:val="en-US" w:eastAsia="zh-CN"/>
                    </w:rPr>
                    <w:t>A</w:t>
                  </w:r>
                  <w:r>
                    <w:rPr>
                      <w:rFonts w:hint="eastAsia" w:ascii="Times New Roman" w:hAnsi="Times New Roman" w:eastAsia="宋体" w:cs="Times New Roman"/>
                      <w:b/>
                      <w:bCs/>
                      <w:color w:val="auto"/>
                      <w:sz w:val="21"/>
                      <w:szCs w:val="21"/>
                      <w:lang w:val="en-US" w:eastAsia="zh-CN"/>
                    </w:rPr>
                    <w:t>）</w:t>
                  </w:r>
                </w:p>
              </w:tc>
              <w:tc>
                <w:tcPr>
                  <w:tcW w:w="605" w:type="pct"/>
                  <w:vMerge w:val="restart"/>
                  <w:tcBorders>
                    <w:tl2br w:val="nil"/>
                    <w:tr2bl w:val="nil"/>
                  </w:tcBorders>
                  <w:tcMar>
                    <w:top w:w="0" w:type="dxa"/>
                    <w:left w:w="57" w:type="dxa"/>
                    <w:bottom w:w="0" w:type="dxa"/>
                    <w:right w:w="57" w:type="dxa"/>
                  </w:tcMar>
                  <w:vAlign w:val="center"/>
                </w:tcPr>
                <w:p w14:paraId="5A8A7316">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持续时间（</w:t>
                  </w:r>
                  <w:r>
                    <w:rPr>
                      <w:rFonts w:hint="default" w:ascii="Times New Roman" w:hAnsi="Times New Roman" w:eastAsia="宋体" w:cs="Times New Roman"/>
                      <w:b/>
                      <w:bCs/>
                      <w:color w:val="auto"/>
                      <w:sz w:val="21"/>
                      <w:szCs w:val="21"/>
                      <w:lang w:val="en-US" w:eastAsia="zh-CN"/>
                    </w:rPr>
                    <w:t>h/d</w:t>
                  </w:r>
                  <w:r>
                    <w:rPr>
                      <w:rFonts w:hint="eastAsia" w:ascii="Times New Roman" w:hAnsi="Times New Roman" w:eastAsia="宋体" w:cs="Times New Roman"/>
                      <w:b/>
                      <w:bCs/>
                      <w:color w:val="auto"/>
                      <w:sz w:val="21"/>
                      <w:szCs w:val="21"/>
                      <w:lang w:val="en-US" w:eastAsia="zh-CN"/>
                    </w:rPr>
                    <w:t>）</w:t>
                  </w:r>
                </w:p>
              </w:tc>
            </w:tr>
            <w:tr w14:paraId="6132F2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vMerge w:val="continue"/>
                  <w:tcBorders>
                    <w:tl2br w:val="nil"/>
                    <w:tr2bl w:val="nil"/>
                  </w:tcBorders>
                  <w:tcMar>
                    <w:top w:w="0" w:type="dxa"/>
                    <w:left w:w="57" w:type="dxa"/>
                    <w:bottom w:w="0" w:type="dxa"/>
                    <w:right w:w="57" w:type="dxa"/>
                  </w:tcMar>
                  <w:vAlign w:val="center"/>
                </w:tcPr>
                <w:p w14:paraId="2D51A19F">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ascii="Times New Roman" w:hAnsi="Times New Roman" w:eastAsia="宋体"/>
                      <w:color w:val="auto"/>
                      <w:sz w:val="21"/>
                      <w:szCs w:val="21"/>
                    </w:rPr>
                  </w:pPr>
                </w:p>
              </w:tc>
              <w:tc>
                <w:tcPr>
                  <w:tcW w:w="456" w:type="pct"/>
                  <w:vMerge w:val="continue"/>
                  <w:tcBorders>
                    <w:tl2br w:val="nil"/>
                    <w:tr2bl w:val="nil"/>
                  </w:tcBorders>
                  <w:tcMar>
                    <w:top w:w="0" w:type="dxa"/>
                    <w:left w:w="57" w:type="dxa"/>
                    <w:bottom w:w="0" w:type="dxa"/>
                    <w:right w:w="57" w:type="dxa"/>
                  </w:tcMar>
                  <w:vAlign w:val="center"/>
                </w:tcPr>
                <w:p w14:paraId="36036F4C">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ascii="Times New Roman" w:hAnsi="Times New Roman" w:eastAsia="宋体"/>
                      <w:color w:val="auto"/>
                      <w:sz w:val="21"/>
                      <w:szCs w:val="21"/>
                    </w:rPr>
                  </w:pPr>
                </w:p>
              </w:tc>
              <w:tc>
                <w:tcPr>
                  <w:tcW w:w="671" w:type="pct"/>
                  <w:tcBorders>
                    <w:tl2br w:val="nil"/>
                    <w:tr2bl w:val="nil"/>
                  </w:tcBorders>
                  <w:tcMar>
                    <w:top w:w="0" w:type="dxa"/>
                    <w:left w:w="57" w:type="dxa"/>
                    <w:bottom w:w="0" w:type="dxa"/>
                    <w:right w:w="57" w:type="dxa"/>
                  </w:tcMar>
                  <w:vAlign w:val="center"/>
                </w:tcPr>
                <w:p w14:paraId="654F0F80">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核算方法</w:t>
                  </w:r>
                </w:p>
              </w:tc>
              <w:tc>
                <w:tcPr>
                  <w:tcW w:w="999" w:type="pct"/>
                  <w:tcBorders>
                    <w:tl2br w:val="nil"/>
                    <w:tr2bl w:val="nil"/>
                  </w:tcBorders>
                  <w:tcMar>
                    <w:top w:w="0" w:type="dxa"/>
                    <w:left w:w="57" w:type="dxa"/>
                    <w:bottom w:w="0" w:type="dxa"/>
                    <w:right w:w="57" w:type="dxa"/>
                  </w:tcMar>
                  <w:vAlign w:val="center"/>
                </w:tcPr>
                <w:p w14:paraId="4A6BDA1F">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噪声值/dB（A）</w:t>
                  </w:r>
                </w:p>
              </w:tc>
              <w:tc>
                <w:tcPr>
                  <w:tcW w:w="1137" w:type="pct"/>
                  <w:vMerge w:val="continue"/>
                  <w:tcBorders>
                    <w:tl2br w:val="nil"/>
                    <w:tr2bl w:val="nil"/>
                  </w:tcBorders>
                  <w:tcMar>
                    <w:top w:w="0" w:type="dxa"/>
                    <w:left w:w="57" w:type="dxa"/>
                    <w:bottom w:w="0" w:type="dxa"/>
                    <w:right w:w="57" w:type="dxa"/>
                  </w:tcMar>
                  <w:vAlign w:val="center"/>
                </w:tcPr>
                <w:p w14:paraId="6B63B098">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724" w:type="pct"/>
                  <w:vMerge w:val="continue"/>
                  <w:tcBorders>
                    <w:tl2br w:val="nil"/>
                    <w:tr2bl w:val="nil"/>
                  </w:tcBorders>
                  <w:tcMar>
                    <w:top w:w="0" w:type="dxa"/>
                    <w:left w:w="57" w:type="dxa"/>
                    <w:bottom w:w="0" w:type="dxa"/>
                    <w:right w:w="57" w:type="dxa"/>
                  </w:tcMar>
                  <w:vAlign w:val="center"/>
                </w:tcPr>
                <w:p w14:paraId="0036C6DB">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605" w:type="pct"/>
                  <w:vMerge w:val="continue"/>
                  <w:tcBorders>
                    <w:tl2br w:val="nil"/>
                    <w:tr2bl w:val="nil"/>
                  </w:tcBorders>
                  <w:tcMar>
                    <w:top w:w="0" w:type="dxa"/>
                    <w:left w:w="57" w:type="dxa"/>
                    <w:bottom w:w="0" w:type="dxa"/>
                    <w:right w:w="57" w:type="dxa"/>
                  </w:tcMar>
                  <w:vAlign w:val="center"/>
                </w:tcPr>
                <w:p w14:paraId="1343F6A8">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r>
            <w:tr w14:paraId="047371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5" w:type="pct"/>
                  <w:tcBorders>
                    <w:tl2br w:val="nil"/>
                    <w:tr2bl w:val="nil"/>
                  </w:tcBorders>
                  <w:tcMar>
                    <w:top w:w="0" w:type="dxa"/>
                    <w:left w:w="57" w:type="dxa"/>
                    <w:bottom w:w="0" w:type="dxa"/>
                    <w:right w:w="57" w:type="dxa"/>
                  </w:tcMar>
                  <w:vAlign w:val="center"/>
                </w:tcPr>
                <w:p w14:paraId="0167F497">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风机</w:t>
                  </w:r>
                </w:p>
              </w:tc>
              <w:tc>
                <w:tcPr>
                  <w:tcW w:w="456" w:type="pct"/>
                  <w:tcBorders>
                    <w:tl2br w:val="nil"/>
                    <w:tr2bl w:val="nil"/>
                  </w:tcBorders>
                  <w:tcMar>
                    <w:top w:w="0" w:type="dxa"/>
                    <w:left w:w="57" w:type="dxa"/>
                    <w:bottom w:w="0" w:type="dxa"/>
                    <w:right w:w="57" w:type="dxa"/>
                  </w:tcMar>
                  <w:vAlign w:val="center"/>
                </w:tcPr>
                <w:p w14:paraId="3779E0B1">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频发</w:t>
                  </w:r>
                </w:p>
              </w:tc>
              <w:tc>
                <w:tcPr>
                  <w:tcW w:w="671" w:type="pct"/>
                  <w:tcBorders>
                    <w:tl2br w:val="nil"/>
                    <w:tr2bl w:val="nil"/>
                  </w:tcBorders>
                  <w:tcMar>
                    <w:top w:w="0" w:type="dxa"/>
                    <w:left w:w="57" w:type="dxa"/>
                    <w:bottom w:w="0" w:type="dxa"/>
                    <w:right w:w="57" w:type="dxa"/>
                  </w:tcMar>
                  <w:vAlign w:val="center"/>
                </w:tcPr>
                <w:p w14:paraId="262B68EE">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类比法</w:t>
                  </w:r>
                </w:p>
              </w:tc>
              <w:tc>
                <w:tcPr>
                  <w:tcW w:w="999" w:type="pct"/>
                  <w:tcBorders>
                    <w:tl2br w:val="nil"/>
                    <w:tr2bl w:val="nil"/>
                  </w:tcBorders>
                  <w:tcMar>
                    <w:top w:w="0" w:type="dxa"/>
                    <w:left w:w="57" w:type="dxa"/>
                    <w:bottom w:w="0" w:type="dxa"/>
                    <w:right w:w="57" w:type="dxa"/>
                  </w:tcMar>
                  <w:vAlign w:val="center"/>
                </w:tcPr>
                <w:p w14:paraId="092D2982">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w:t>
                  </w:r>
                  <w:r>
                    <w:rPr>
                      <w:rFonts w:hint="eastAsia" w:cs="Times New Roman"/>
                      <w:color w:val="auto"/>
                      <w:sz w:val="21"/>
                      <w:szCs w:val="21"/>
                      <w:lang w:val="en-US" w:eastAsia="zh-CN"/>
                    </w:rPr>
                    <w:t>3</w:t>
                  </w:r>
                </w:p>
              </w:tc>
              <w:tc>
                <w:tcPr>
                  <w:tcW w:w="1137" w:type="pct"/>
                  <w:tcBorders>
                    <w:tl2br w:val="nil"/>
                    <w:tr2bl w:val="nil"/>
                  </w:tcBorders>
                  <w:tcMar>
                    <w:top w:w="0" w:type="dxa"/>
                    <w:left w:w="57" w:type="dxa"/>
                    <w:bottom w:w="0" w:type="dxa"/>
                    <w:right w:w="57" w:type="dxa"/>
                  </w:tcMar>
                  <w:vAlign w:val="center"/>
                </w:tcPr>
                <w:p w14:paraId="6F005922">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加减震橡胶垫、建筑隔声、距离衰减</w:t>
                  </w:r>
                </w:p>
              </w:tc>
              <w:tc>
                <w:tcPr>
                  <w:tcW w:w="724" w:type="pct"/>
                  <w:tcBorders>
                    <w:tl2br w:val="nil"/>
                    <w:tr2bl w:val="nil"/>
                  </w:tcBorders>
                  <w:tcMar>
                    <w:top w:w="0" w:type="dxa"/>
                    <w:left w:w="57" w:type="dxa"/>
                    <w:bottom w:w="0" w:type="dxa"/>
                    <w:right w:w="57" w:type="dxa"/>
                  </w:tcMar>
                  <w:vAlign w:val="center"/>
                </w:tcPr>
                <w:p w14:paraId="094F7A56">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68</w:t>
                  </w:r>
                </w:p>
              </w:tc>
              <w:tc>
                <w:tcPr>
                  <w:tcW w:w="605" w:type="pct"/>
                  <w:tcBorders>
                    <w:tl2br w:val="nil"/>
                    <w:tr2bl w:val="nil"/>
                  </w:tcBorders>
                  <w:tcMar>
                    <w:top w:w="0" w:type="dxa"/>
                    <w:left w:w="57" w:type="dxa"/>
                    <w:bottom w:w="0" w:type="dxa"/>
                    <w:right w:w="57" w:type="dxa"/>
                  </w:tcMar>
                  <w:vAlign w:val="center"/>
                </w:tcPr>
                <w:p w14:paraId="0C4694D1">
                  <w:pPr>
                    <w:pStyle w:val="13"/>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w:t>
                  </w:r>
                </w:p>
              </w:tc>
            </w:tr>
          </w:tbl>
          <w:p w14:paraId="620FC764">
            <w:pPr>
              <w:keepNext w:val="0"/>
              <w:keepLines w:val="0"/>
              <w:pageBreakBefore w:val="0"/>
              <w:widowControl w:val="0"/>
              <w:tabs>
                <w:tab w:val="left" w:pos="1245"/>
              </w:tabs>
              <w:kinsoku/>
              <w:wordWrap/>
              <w:overflowPunct/>
              <w:topLinePunct w:val="0"/>
              <w:autoSpaceDE/>
              <w:autoSpaceDN/>
              <w:bidi w:val="0"/>
              <w:adjustRightInd/>
              <w:snapToGrid/>
              <w:spacing w:line="480" w:lineRule="exact"/>
              <w:textAlignment w:val="auto"/>
              <w:rPr>
                <w:rFonts w:hint="default"/>
                <w:color w:val="auto"/>
                <w:lang w:val="en-US"/>
              </w:rPr>
            </w:pPr>
            <w:r>
              <w:rPr>
                <w:rFonts w:hint="eastAsia"/>
                <w:color w:val="auto"/>
                <w:sz w:val="24"/>
                <w:szCs w:val="32"/>
                <w:lang w:val="en-US" w:eastAsia="zh-CN"/>
              </w:rPr>
              <w:t>3.2噪声源分析预测</w:t>
            </w:r>
          </w:p>
          <w:p w14:paraId="5E462CE2">
            <w:pPr>
              <w:keepNext w:val="0"/>
              <w:keepLines w:val="0"/>
              <w:pageBreakBefore w:val="0"/>
              <w:widowControl w:val="0"/>
              <w:kinsoku/>
              <w:wordWrap/>
              <w:overflowPunct/>
              <w:topLinePunct w:val="0"/>
              <w:autoSpaceDE/>
              <w:autoSpaceDN/>
              <w:bidi w:val="0"/>
              <w:adjustRightInd/>
              <w:snapToGrid/>
              <w:spacing w:line="480" w:lineRule="exact"/>
              <w:ind w:firstLine="485"/>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本评价采用</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环境影响技术评价技术导则 声环境</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HJ2.4-20</w:t>
            </w:r>
            <w:r>
              <w:rPr>
                <w:rFonts w:hint="eastAsia" w:ascii="Times New Roman" w:hAnsi="Times New Roman" w:cs="Times New Roman"/>
                <w:color w:val="auto"/>
                <w:sz w:val="24"/>
                <w:szCs w:val="24"/>
                <w:lang w:val="en-US" w:eastAsia="zh-CN"/>
              </w:rPr>
              <w:t>21）中所推荐的点源预测模式。在预测时不考虑屏障、地面效益、绿化带等衰减，仅考虑距离衰减</w:t>
            </w:r>
            <w:r>
              <w:rPr>
                <w:rFonts w:hint="eastAsia" w:cs="Times New Roman"/>
                <w:color w:val="auto"/>
                <w:sz w:val="24"/>
                <w:szCs w:val="24"/>
                <w:lang w:val="en-US" w:eastAsia="zh-CN"/>
              </w:rPr>
              <w:t>。</w:t>
            </w:r>
          </w:p>
          <w:p w14:paraId="28F0EE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b w:val="0"/>
                <w:bCs w:val="0"/>
                <w:color w:val="auto"/>
                <w:sz w:val="24"/>
                <w:highlight w:val="none"/>
                <w:lang w:val="en-US" w:eastAsia="zh-CN"/>
              </w:rPr>
            </w:pPr>
            <w:r>
              <w:rPr>
                <w:rFonts w:hint="eastAsia" w:ascii="Times New Roman" w:hAnsi="Times New Roman" w:eastAsia="宋体" w:cs="Times New Roman"/>
                <w:b w:val="0"/>
                <w:bCs w:val="0"/>
                <w:color w:val="auto"/>
                <w:sz w:val="24"/>
                <w:highlight w:val="none"/>
                <w:lang w:val="en-US" w:eastAsia="zh-CN"/>
              </w:rPr>
              <w:t>根据预测结果，本项目轴流风机通过加设减</w:t>
            </w:r>
            <w:r>
              <w:rPr>
                <w:rFonts w:hint="eastAsia" w:cs="Times New Roman"/>
                <w:b w:val="0"/>
                <w:bCs w:val="0"/>
                <w:color w:val="auto"/>
                <w:sz w:val="24"/>
                <w:highlight w:val="none"/>
                <w:lang w:val="en-US" w:eastAsia="zh-CN"/>
              </w:rPr>
              <w:t>震</w:t>
            </w:r>
            <w:r>
              <w:rPr>
                <w:rFonts w:hint="eastAsia" w:ascii="Times New Roman" w:hAnsi="Times New Roman" w:eastAsia="宋体" w:cs="Times New Roman"/>
                <w:b w:val="0"/>
                <w:bCs w:val="0"/>
                <w:color w:val="auto"/>
                <w:sz w:val="24"/>
                <w:highlight w:val="none"/>
                <w:lang w:val="en-US" w:eastAsia="zh-CN"/>
              </w:rPr>
              <w:t>橡胶垫，同时利用建筑隔声、距离衰减后，满足</w:t>
            </w:r>
            <w:r>
              <w:rPr>
                <w:rFonts w:hint="eastAsia" w:cs="Times New Roman"/>
                <w:b w:val="0"/>
                <w:bCs w:val="0"/>
                <w:color w:val="auto"/>
                <w:sz w:val="24"/>
                <w:highlight w:val="none"/>
                <w:lang w:val="en-US" w:eastAsia="zh-CN"/>
              </w:rPr>
              <w:t>《</w:t>
            </w:r>
            <w:r>
              <w:rPr>
                <w:rFonts w:hint="eastAsia" w:ascii="Times New Roman" w:hAnsi="Times New Roman" w:eastAsia="宋体" w:cs="Times New Roman"/>
                <w:b w:val="0"/>
                <w:bCs w:val="0"/>
                <w:color w:val="auto"/>
                <w:sz w:val="24"/>
                <w:highlight w:val="none"/>
                <w:lang w:val="en-US" w:eastAsia="zh-CN"/>
              </w:rPr>
              <w:t>工业企业厂界环境噪声排放标准</w:t>
            </w:r>
            <w:r>
              <w:rPr>
                <w:rFonts w:hint="eastAsia" w:cs="Times New Roman"/>
                <w:b w:val="0"/>
                <w:bCs w:val="0"/>
                <w:color w:val="auto"/>
                <w:sz w:val="24"/>
                <w:highlight w:val="none"/>
                <w:lang w:val="en-US" w:eastAsia="zh-CN"/>
              </w:rPr>
              <w:t>》</w:t>
            </w:r>
            <w:r>
              <w:rPr>
                <w:rFonts w:hint="eastAsia"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GB12348-2008</w:t>
            </w:r>
            <w:r>
              <w:rPr>
                <w:rFonts w:hint="eastAsia" w:ascii="Times New Roman" w:hAnsi="Times New Roman" w:eastAsia="宋体" w:cs="Times New Roman"/>
                <w:b w:val="0"/>
                <w:bCs w:val="0"/>
                <w:color w:val="auto"/>
                <w:sz w:val="24"/>
                <w:highlight w:val="none"/>
                <w:lang w:val="en-US" w:eastAsia="zh-CN"/>
              </w:rPr>
              <w:t>）</w:t>
            </w:r>
            <w:r>
              <w:rPr>
                <w:rFonts w:hint="eastAsia" w:cs="Times New Roman"/>
                <w:b w:val="0"/>
                <w:bCs w:val="0"/>
                <w:color w:val="auto"/>
                <w:sz w:val="24"/>
                <w:highlight w:val="none"/>
                <w:lang w:val="en-US" w:eastAsia="zh-CN"/>
              </w:rPr>
              <w:t>2</w:t>
            </w:r>
            <w:r>
              <w:rPr>
                <w:rFonts w:hint="eastAsia" w:ascii="Times New Roman" w:hAnsi="Times New Roman" w:eastAsia="宋体" w:cs="Times New Roman"/>
                <w:b w:val="0"/>
                <w:bCs w:val="0"/>
                <w:color w:val="auto"/>
                <w:sz w:val="24"/>
                <w:highlight w:val="none"/>
                <w:lang w:val="en-US" w:eastAsia="zh-CN"/>
              </w:rPr>
              <w:t>类标准，对周围声环境产生的影响不明显。</w:t>
            </w:r>
          </w:p>
          <w:p w14:paraId="41BF8D5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b w:val="0"/>
                <w:bCs w:val="0"/>
                <w:color w:val="auto"/>
                <w:sz w:val="24"/>
                <w:szCs w:val="24"/>
              </w:rPr>
            </w:pPr>
            <w:r>
              <w:rPr>
                <w:rFonts w:hint="eastAsia"/>
                <w:b w:val="0"/>
                <w:bCs w:val="0"/>
                <w:color w:val="auto"/>
                <w:sz w:val="24"/>
                <w:szCs w:val="24"/>
                <w:lang w:val="en-US" w:eastAsia="zh-CN"/>
              </w:rPr>
              <w:t>3.3</w:t>
            </w:r>
            <w:r>
              <w:rPr>
                <w:rFonts w:hint="eastAsia" w:ascii="宋体" w:hAnsi="宋体" w:eastAsia="宋体" w:cs="宋体"/>
                <w:b w:val="0"/>
                <w:bCs w:val="0"/>
                <w:color w:val="auto"/>
                <w:kern w:val="0"/>
                <w:sz w:val="24"/>
                <w:szCs w:val="24"/>
                <w:lang w:val="en-US" w:eastAsia="zh-CN" w:bidi="ar"/>
              </w:rPr>
              <w:t>防治措施</w:t>
            </w:r>
          </w:p>
          <w:p w14:paraId="7FF6C62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为有效减少</w:t>
            </w:r>
            <w:r>
              <w:rPr>
                <w:rFonts w:hint="eastAsia" w:ascii="宋体" w:hAnsi="宋体" w:cs="宋体"/>
                <w:color w:val="auto"/>
                <w:kern w:val="0"/>
                <w:sz w:val="24"/>
                <w:szCs w:val="24"/>
                <w:lang w:val="en-US" w:eastAsia="zh-CN" w:bidi="ar"/>
              </w:rPr>
              <w:t>施工过程对周边环境的影响</w:t>
            </w:r>
            <w:r>
              <w:rPr>
                <w:rFonts w:hint="eastAsia" w:ascii="宋体" w:hAnsi="宋体" w:eastAsia="宋体" w:cs="宋体"/>
                <w:color w:val="auto"/>
                <w:kern w:val="0"/>
                <w:sz w:val="24"/>
                <w:szCs w:val="24"/>
                <w:lang w:val="en-US" w:eastAsia="zh-CN" w:bidi="ar"/>
              </w:rPr>
              <w:t>，建议建设方采取如下措施：</w:t>
            </w:r>
          </w:p>
          <w:p w14:paraId="3551A7FC">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）排风扇按时检查维修，防止生产设备在不良条件下运行而造成的机械噪声；</w:t>
            </w:r>
          </w:p>
          <w:p w14:paraId="5528C22A">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）加强车辆管理，限制车速，厂区道路内车辆行驶平均时速不得超过</w:t>
            </w:r>
            <w:r>
              <w:rPr>
                <w:rFonts w:hint="default" w:ascii="Times New Roman" w:hAnsi="Times New Roman" w:eastAsia="宋体" w:cs="Times New Roman"/>
                <w:color w:val="auto"/>
                <w:kern w:val="0"/>
                <w:sz w:val="24"/>
                <w:szCs w:val="24"/>
                <w:lang w:val="en-US" w:eastAsia="zh-CN" w:bidi="ar"/>
              </w:rPr>
              <w:t>20km/h</w:t>
            </w:r>
            <w:r>
              <w:rPr>
                <w:rFonts w:hint="eastAsia" w:ascii="宋体" w:hAnsi="宋体" w:eastAsia="宋体" w:cs="宋体"/>
                <w:color w:val="auto"/>
                <w:kern w:val="0"/>
                <w:sz w:val="24"/>
                <w:szCs w:val="24"/>
                <w:lang w:val="en-US" w:eastAsia="zh-CN" w:bidi="ar"/>
              </w:rPr>
              <w:t>。</w:t>
            </w:r>
          </w:p>
          <w:p w14:paraId="4B15FD9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eastAsia="宋体"/>
                <w:b/>
                <w:bCs/>
                <w:color w:val="auto"/>
                <w:lang w:val="en-US" w:eastAsia="zh-CN"/>
              </w:rPr>
            </w:pPr>
            <w:r>
              <w:rPr>
                <w:rFonts w:hint="eastAsia" w:ascii="宋体" w:hAnsi="宋体" w:eastAsia="宋体" w:cs="宋体"/>
                <w:color w:val="auto"/>
                <w:kern w:val="0"/>
                <w:sz w:val="24"/>
                <w:szCs w:val="24"/>
                <w:lang w:val="en-US" w:eastAsia="zh-CN" w:bidi="ar"/>
              </w:rPr>
              <w:t>本项目的高噪声设备经上述防治措施和距离传播的衰减后，项目厂界噪声可达到</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工业企业厂界环境噪声排放标准</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GB12348-2008</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类标准</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即昼间</w:t>
            </w:r>
            <w:r>
              <w:rPr>
                <w:rFonts w:hint="default" w:ascii="Times New Roman" w:hAnsi="Times New Roman" w:eastAsia="宋体" w:cs="Times New Roman"/>
                <w:color w:val="auto"/>
                <w:kern w:val="0"/>
                <w:sz w:val="24"/>
                <w:szCs w:val="24"/>
                <w:lang w:val="en-US" w:eastAsia="zh-CN" w:bidi="ar"/>
              </w:rPr>
              <w:t>≤60dB</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A</w:t>
            </w:r>
            <w:r>
              <w:rPr>
                <w:rFonts w:hint="eastAsia" w:ascii="宋体" w:hAnsi="宋体" w:eastAsia="宋体" w:cs="宋体"/>
                <w:color w:val="auto"/>
                <w:kern w:val="0"/>
                <w:sz w:val="24"/>
                <w:szCs w:val="24"/>
                <w:lang w:val="en-US" w:eastAsia="zh-CN" w:bidi="ar"/>
              </w:rPr>
              <w:t>），夜间</w:t>
            </w:r>
            <w:r>
              <w:rPr>
                <w:rFonts w:hint="default" w:ascii="Times New Roman" w:hAnsi="Times New Roman" w:eastAsia="宋体" w:cs="Times New Roman"/>
                <w:color w:val="auto"/>
                <w:kern w:val="0"/>
                <w:sz w:val="24"/>
                <w:szCs w:val="24"/>
                <w:lang w:val="en-US" w:eastAsia="zh-CN" w:bidi="ar"/>
              </w:rPr>
              <w:t>≤50dB</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A</w:t>
            </w:r>
            <w:r>
              <w:rPr>
                <w:rFonts w:hint="eastAsia" w:ascii="宋体" w:hAnsi="宋体" w:eastAsia="宋体" w:cs="宋体"/>
                <w:color w:val="auto"/>
                <w:kern w:val="0"/>
                <w:sz w:val="24"/>
                <w:szCs w:val="24"/>
                <w:lang w:val="en-US" w:eastAsia="zh-CN" w:bidi="ar"/>
              </w:rPr>
              <w:t>），对声环境影响轻微。</w:t>
            </w:r>
          </w:p>
          <w:p w14:paraId="360CD491">
            <w:pPr>
              <w:pStyle w:val="84"/>
              <w:keepNext w:val="0"/>
              <w:keepLines w:val="0"/>
              <w:pageBreakBefore w:val="0"/>
              <w:shd w:val="clear" w:color="auto" w:fill="auto"/>
              <w:kinsoku/>
              <w:wordWrap/>
              <w:overflowPunct/>
              <w:topLinePunct w:val="0"/>
              <w:bidi w:val="0"/>
              <w:spacing w:line="480" w:lineRule="exact"/>
              <w:textAlignment w:val="auto"/>
              <w:rPr>
                <w:rFonts w:hint="default" w:ascii="Times New Roman" w:hAnsi="Times New Roman" w:eastAsia="宋体" w:cs="Times New Roman"/>
                <w:b/>
                <w:bCs w:val="0"/>
                <w:color w:val="auto"/>
                <w:sz w:val="24"/>
                <w:szCs w:val="24"/>
                <w:highlight w:val="yellow"/>
              </w:rPr>
            </w:pPr>
            <w:r>
              <w:rPr>
                <w:rFonts w:hint="eastAsia" w:cs="Times New Roman"/>
                <w:b/>
                <w:bCs w:val="0"/>
                <w:color w:val="auto"/>
                <w:sz w:val="24"/>
                <w:szCs w:val="24"/>
                <w:highlight w:val="none"/>
                <w:lang w:eastAsia="zh-CN"/>
              </w:rPr>
              <w:t>4.</w:t>
            </w:r>
            <w:r>
              <w:rPr>
                <w:rFonts w:hint="eastAsia"/>
                <w:b/>
                <w:bCs/>
                <w:color w:val="auto"/>
                <w:sz w:val="24"/>
                <w:szCs w:val="32"/>
                <w:lang w:val="en-US" w:eastAsia="zh-CN"/>
              </w:rPr>
              <w:t>运营</w:t>
            </w:r>
            <w:r>
              <w:rPr>
                <w:b/>
                <w:bCs/>
                <w:color w:val="auto"/>
                <w:sz w:val="24"/>
                <w:szCs w:val="32"/>
              </w:rPr>
              <w:t>期固废环境影响和保护措施</w:t>
            </w:r>
          </w:p>
          <w:p w14:paraId="700C3B16">
            <w:pPr>
              <w:pStyle w:val="83"/>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ind w:firstLine="480"/>
              <w:textAlignment w:val="auto"/>
              <w:rPr>
                <w:rFonts w:hint="default" w:ascii="Times New Roman" w:hAnsi="Times New Roman" w:eastAsia="宋体" w:cs="Times New Roman"/>
                <w:color w:val="auto"/>
                <w:sz w:val="24"/>
                <w:szCs w:val="24"/>
              </w:rPr>
            </w:pPr>
            <w:bookmarkStart w:id="7" w:name="_Hlk80229257"/>
            <w:r>
              <w:rPr>
                <w:rFonts w:hint="default" w:ascii="Times New Roman" w:hAnsi="Times New Roman" w:eastAsia="宋体" w:cs="Times New Roman"/>
                <w:color w:val="auto"/>
                <w:sz w:val="24"/>
                <w:szCs w:val="24"/>
              </w:rPr>
              <w:t>本项目建成运营后，危险废物收集、厂内运移、清洁过程中将产生少量固体废物，主要为</w:t>
            </w:r>
            <w:r>
              <w:rPr>
                <w:rFonts w:hint="eastAsia" w:cs="Times New Roman" w:asciiTheme="minorEastAsia" w:hAnsiTheme="minorEastAsia"/>
                <w:color w:val="auto"/>
                <w:kern w:val="0"/>
                <w:szCs w:val="21"/>
                <w:lang w:val="en-US" w:eastAsia="zh-CN"/>
              </w:rPr>
              <w:t>废变压器油、废润滑油、废油桶、废铅蓄电池、废活性炭、</w:t>
            </w:r>
            <w:r>
              <w:rPr>
                <w:rFonts w:hint="default" w:ascii="Times New Roman" w:hAnsi="Times New Roman" w:eastAsia="宋体" w:cs="Times New Roman"/>
                <w:color w:val="auto"/>
                <w:sz w:val="24"/>
                <w:szCs w:val="24"/>
              </w:rPr>
              <w:t>含油的劳保用品、废棉纱</w:t>
            </w:r>
            <w:r>
              <w:rPr>
                <w:rFonts w:hint="eastAsia" w:cs="Times New Roman"/>
                <w:color w:val="auto"/>
                <w:sz w:val="24"/>
                <w:szCs w:val="24"/>
                <w:lang w:eastAsia="zh-CN"/>
              </w:rPr>
              <w:t>、</w:t>
            </w:r>
            <w:r>
              <w:rPr>
                <w:rFonts w:hint="eastAsia" w:cs="Times New Roman"/>
                <w:color w:val="auto"/>
                <w:szCs w:val="24"/>
                <w:lang w:val="en-US" w:eastAsia="zh-CN"/>
              </w:rPr>
              <w:t>废活性炭</w:t>
            </w:r>
            <w:r>
              <w:rPr>
                <w:rFonts w:hint="default" w:ascii="Times New Roman" w:hAnsi="Times New Roman" w:eastAsia="宋体" w:cs="Times New Roman"/>
                <w:color w:val="auto"/>
                <w:sz w:val="24"/>
                <w:szCs w:val="24"/>
              </w:rPr>
              <w:t>。</w:t>
            </w:r>
          </w:p>
          <w:bookmarkEnd w:id="7"/>
          <w:p w14:paraId="4DF4F4A7">
            <w:pPr>
              <w:keepNext w:val="0"/>
              <w:keepLines w:val="0"/>
              <w:pageBreakBefore w:val="0"/>
              <w:widowControl/>
              <w:suppressLineNumbers w:val="0"/>
              <w:kinsoku/>
              <w:wordWrap/>
              <w:overflowPunct/>
              <w:topLinePunct w:val="0"/>
              <w:autoSpaceDE/>
              <w:autoSpaceDN/>
              <w:bidi w:val="0"/>
              <w:adjustRightInd/>
              <w:snapToGrid/>
              <w:spacing w:line="480" w:lineRule="exact"/>
              <w:ind w:leftChars="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本项目按照</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危险废物贮存污染控制标准</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（GB18597-20</w:t>
            </w:r>
            <w:r>
              <w:rPr>
                <w:rFonts w:hint="eastAsia" w:ascii="Times New Roman" w:hAnsi="Times New Roman" w:eastAsia="宋体" w:cs="Times New Roman"/>
                <w:color w:val="auto"/>
                <w:sz w:val="24"/>
                <w:szCs w:val="24"/>
                <w:lang w:val="en-US" w:eastAsia="zh-CN"/>
              </w:rPr>
              <w:t>23</w:t>
            </w:r>
            <w:r>
              <w:rPr>
                <w:rFonts w:hint="default" w:ascii="Times New Roman" w:hAnsi="Times New Roman" w:eastAsia="宋体" w:cs="Times New Roman"/>
                <w:color w:val="auto"/>
                <w:sz w:val="24"/>
                <w:szCs w:val="24"/>
                <w:lang w:val="en-US" w:eastAsia="zh-CN"/>
              </w:rPr>
              <w:t>）相关要求进行建设，危险废物委托有</w:t>
            </w:r>
            <w:r>
              <w:rPr>
                <w:rFonts w:hint="eastAsia" w:cs="Times New Roman"/>
                <w:color w:val="auto"/>
                <w:sz w:val="24"/>
                <w:szCs w:val="24"/>
                <w:lang w:val="en-US" w:eastAsia="zh-CN"/>
              </w:rPr>
              <w:t>危险废物</w:t>
            </w:r>
            <w:r>
              <w:rPr>
                <w:rFonts w:hint="default" w:ascii="Times New Roman" w:hAnsi="Times New Roman" w:eastAsia="宋体" w:cs="Times New Roman"/>
                <w:color w:val="auto"/>
                <w:sz w:val="24"/>
                <w:szCs w:val="24"/>
                <w:lang w:val="en-US" w:eastAsia="zh-CN"/>
              </w:rPr>
              <w:t>处置资质的单位处理，不混入生活垃圾或随意丢弃，项目运营期产生的危险废物妥善处理后对周边环境影响较小。</w:t>
            </w:r>
          </w:p>
          <w:p w14:paraId="54818FB2">
            <w:pPr>
              <w:pStyle w:val="84"/>
              <w:keepNext w:val="0"/>
              <w:keepLines w:val="0"/>
              <w:pageBreakBefore w:val="0"/>
              <w:shd w:val="clear" w:color="auto" w:fill="auto"/>
              <w:kinsoku/>
              <w:wordWrap/>
              <w:overflowPunct/>
              <w:topLinePunct w:val="0"/>
              <w:bidi w:val="0"/>
              <w:spacing w:line="480" w:lineRule="exact"/>
              <w:textAlignment w:val="auto"/>
              <w:rPr>
                <w:rFonts w:hint="default" w:ascii="Times New Roman" w:hAnsi="Times New Roman" w:eastAsia="宋体" w:cs="Times New Roman"/>
                <w:b/>
                <w:bCs w:val="0"/>
                <w:color w:val="auto"/>
                <w:sz w:val="24"/>
                <w:szCs w:val="24"/>
              </w:rPr>
            </w:pPr>
            <w:r>
              <w:rPr>
                <w:rFonts w:hint="eastAsia" w:cs="Times New Roman"/>
                <w:b/>
                <w:bCs w:val="0"/>
                <w:color w:val="auto"/>
                <w:sz w:val="24"/>
                <w:szCs w:val="24"/>
                <w:lang w:eastAsia="zh-CN"/>
              </w:rPr>
              <w:t>5.</w:t>
            </w:r>
            <w:r>
              <w:rPr>
                <w:rFonts w:hint="default" w:ascii="Times New Roman" w:hAnsi="Times New Roman" w:eastAsia="宋体" w:cs="Times New Roman"/>
                <w:b/>
                <w:bCs w:val="0"/>
                <w:color w:val="auto"/>
                <w:sz w:val="24"/>
                <w:szCs w:val="24"/>
              </w:rPr>
              <w:t>地下水、土壤</w:t>
            </w:r>
          </w:p>
          <w:p w14:paraId="0AEC6150">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本项目营运期的危险废物用专用的桶状容器</w:t>
            </w:r>
            <w:r>
              <w:rPr>
                <w:rFonts w:hint="eastAsia" w:cs="Times New Roman"/>
                <w:color w:val="auto"/>
                <w:sz w:val="24"/>
                <w:szCs w:val="24"/>
                <w:lang w:val="en-US" w:eastAsia="zh-CN"/>
              </w:rPr>
              <w:t>、托盘</w:t>
            </w:r>
            <w:r>
              <w:rPr>
                <w:rFonts w:hint="default" w:ascii="Times New Roman" w:hAnsi="Times New Roman" w:eastAsia="宋体" w:cs="Times New Roman"/>
                <w:color w:val="auto"/>
                <w:sz w:val="24"/>
                <w:szCs w:val="24"/>
                <w:lang w:val="en-US" w:eastAsia="zh-CN"/>
              </w:rPr>
              <w:t>盛装，正常情况下不会造成渗漏，在非正常情况下危险废物发生泄漏，若处置不当则可能导致废</w:t>
            </w:r>
            <w:r>
              <w:rPr>
                <w:rFonts w:hint="eastAsia" w:ascii="Times New Roman" w:hAnsi="Times New Roman" w:eastAsia="宋体" w:cs="Times New Roman"/>
                <w:color w:val="auto"/>
                <w:sz w:val="24"/>
                <w:szCs w:val="24"/>
                <w:lang w:val="en-US" w:eastAsia="zh-CN"/>
              </w:rPr>
              <w:t>油</w:t>
            </w:r>
            <w:r>
              <w:rPr>
                <w:rFonts w:hint="eastAsia" w:cs="Times New Roman"/>
                <w:color w:val="auto"/>
                <w:sz w:val="24"/>
                <w:szCs w:val="24"/>
                <w:lang w:val="en-US" w:eastAsia="zh-CN"/>
              </w:rPr>
              <w:t>、废液</w:t>
            </w:r>
            <w:r>
              <w:rPr>
                <w:rFonts w:hint="default" w:ascii="Times New Roman" w:hAnsi="Times New Roman" w:eastAsia="宋体" w:cs="Times New Roman"/>
                <w:color w:val="auto"/>
                <w:sz w:val="24"/>
                <w:szCs w:val="24"/>
                <w:lang w:val="en-US" w:eastAsia="zh-CN"/>
              </w:rPr>
              <w:t>渗入地下，从而影响地下水、土壤质量。</w:t>
            </w:r>
          </w:p>
          <w:p w14:paraId="5AA94EA5">
            <w:pPr>
              <w:keepNext w:val="0"/>
              <w:keepLines w:val="0"/>
              <w:pageBreakBefore w:val="0"/>
              <w:widowControl w:val="0"/>
              <w:shd w:val="clear" w:color="auto" w:fill="auto"/>
              <w:tabs>
                <w:tab w:val="center" w:pos="4736"/>
              </w:tabs>
              <w:kinsoku/>
              <w:wordWrap/>
              <w:overflowPunct/>
              <w:topLinePunct w:val="0"/>
              <w:autoSpaceDE/>
              <w:autoSpaceDN/>
              <w:bidi w:val="0"/>
              <w:snapToGri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本项目危险废物</w:t>
            </w:r>
            <w:r>
              <w:rPr>
                <w:rFonts w:hint="eastAsia" w:cs="Times New Roman"/>
                <w:color w:val="auto"/>
                <w:sz w:val="24"/>
                <w:szCs w:val="24"/>
                <w:lang w:eastAsia="zh-CN"/>
              </w:rPr>
              <w:t>贮存库</w:t>
            </w:r>
            <w:r>
              <w:rPr>
                <w:rFonts w:hint="eastAsia" w:ascii="Times New Roman" w:hAnsi="Times New Roman" w:eastAsia="宋体" w:cs="Times New Roman"/>
                <w:color w:val="auto"/>
                <w:sz w:val="24"/>
                <w:szCs w:val="24"/>
                <w:lang w:eastAsia="zh-CN"/>
              </w:rPr>
              <w:t>集装箱式设备</w:t>
            </w:r>
            <w:r>
              <w:rPr>
                <w:rFonts w:hint="default" w:ascii="Times New Roman" w:hAnsi="Times New Roman" w:eastAsia="宋体" w:cs="Times New Roman"/>
                <w:color w:val="auto"/>
                <w:sz w:val="24"/>
                <w:szCs w:val="24"/>
              </w:rPr>
              <w:t>采取有效的防腐、防渗、防漏措施，对整个危险废物</w:t>
            </w:r>
            <w:r>
              <w:rPr>
                <w:rFonts w:hint="eastAsia" w:cs="Times New Roman"/>
                <w:color w:val="auto"/>
                <w:sz w:val="24"/>
                <w:szCs w:val="24"/>
                <w:lang w:eastAsia="zh-CN"/>
              </w:rPr>
              <w:t>贮存库</w:t>
            </w:r>
            <w:r>
              <w:rPr>
                <w:rFonts w:hint="default" w:ascii="Times New Roman" w:hAnsi="Times New Roman" w:eastAsia="宋体" w:cs="Times New Roman"/>
                <w:color w:val="auto"/>
                <w:sz w:val="24"/>
                <w:szCs w:val="24"/>
              </w:rPr>
              <w:t>地面、</w:t>
            </w:r>
            <w:r>
              <w:rPr>
                <w:rFonts w:hint="eastAsia" w:cs="Times New Roman"/>
                <w:color w:val="auto"/>
                <w:sz w:val="24"/>
                <w:szCs w:val="24"/>
                <w:lang w:val="en-US" w:eastAsia="zh-CN"/>
              </w:rPr>
              <w:t>收集池</w:t>
            </w:r>
            <w:r>
              <w:rPr>
                <w:rFonts w:hint="default" w:ascii="Times New Roman" w:hAnsi="Times New Roman" w:eastAsia="宋体" w:cs="Times New Roman"/>
                <w:color w:val="auto"/>
                <w:sz w:val="24"/>
                <w:szCs w:val="24"/>
              </w:rPr>
              <w:t>、围堰进行</w:t>
            </w:r>
            <w:r>
              <w:rPr>
                <w:rFonts w:hint="eastAsia" w:ascii="Times New Roman" w:hAnsi="Times New Roman" w:eastAsia="宋体" w:cs="Times New Roman"/>
                <w:color w:val="auto"/>
                <w:sz w:val="24"/>
                <w:szCs w:val="24"/>
                <w:lang w:eastAsia="zh-CN"/>
              </w:rPr>
              <w:t>防渗处理</w:t>
            </w:r>
            <w:r>
              <w:rPr>
                <w:rFonts w:hint="default" w:ascii="Times New Roman" w:hAnsi="Times New Roman" w:eastAsia="宋体" w:cs="Times New Roman"/>
                <w:color w:val="auto"/>
                <w:sz w:val="24"/>
                <w:szCs w:val="24"/>
              </w:rPr>
              <w:t>。针对危险废物</w:t>
            </w:r>
            <w:r>
              <w:rPr>
                <w:rFonts w:hint="eastAsia" w:cs="Times New Roman"/>
                <w:color w:val="auto"/>
                <w:sz w:val="24"/>
                <w:szCs w:val="24"/>
                <w:lang w:val="en-US" w:eastAsia="zh-CN"/>
              </w:rPr>
              <w:t>贮存库</w:t>
            </w:r>
            <w:r>
              <w:rPr>
                <w:rFonts w:hint="default" w:ascii="Times New Roman" w:hAnsi="Times New Roman" w:eastAsia="宋体" w:cs="Times New Roman"/>
                <w:color w:val="auto"/>
                <w:sz w:val="24"/>
                <w:szCs w:val="24"/>
              </w:rPr>
              <w:t>的地面铺设2mm厚高密度聚乙烯材料，渗透系数≤10</w:t>
            </w:r>
            <w:r>
              <w:rPr>
                <w:rFonts w:hint="default" w:ascii="Times New Roman" w:hAnsi="Times New Roman" w:eastAsia="宋体" w:cs="Times New Roman"/>
                <w:color w:val="auto"/>
                <w:sz w:val="24"/>
                <w:szCs w:val="24"/>
                <w:vertAlign w:val="superscript"/>
              </w:rPr>
              <w:t>-10</w:t>
            </w:r>
            <w:r>
              <w:rPr>
                <w:rFonts w:hint="default" w:ascii="Times New Roman" w:hAnsi="Times New Roman" w:eastAsia="宋体" w:cs="Times New Roman"/>
                <w:color w:val="auto"/>
                <w:sz w:val="24"/>
                <w:szCs w:val="24"/>
              </w:rPr>
              <w:t>cm/s，保证无渗漏缝，</w:t>
            </w:r>
            <w:r>
              <w:rPr>
                <w:rFonts w:hint="eastAsia" w:cs="Times New Roman"/>
                <w:color w:val="auto"/>
                <w:sz w:val="24"/>
                <w:szCs w:val="24"/>
                <w:lang w:val="en-US" w:eastAsia="zh-CN"/>
              </w:rPr>
              <w:t>围堰高度不低于15cm，</w:t>
            </w:r>
            <w:r>
              <w:rPr>
                <w:rFonts w:hint="default" w:ascii="Times New Roman" w:hAnsi="Times New Roman" w:eastAsia="宋体" w:cs="Times New Roman"/>
                <w:color w:val="auto"/>
                <w:sz w:val="24"/>
                <w:szCs w:val="24"/>
              </w:rPr>
              <w:t>符合</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危险废物贮存污染控制标准</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（GB18597-20</w:t>
            </w:r>
            <w:r>
              <w:rPr>
                <w:rFonts w:hint="eastAsia" w:cs="Times New Roman"/>
                <w:color w:val="auto"/>
                <w:sz w:val="24"/>
                <w:szCs w:val="24"/>
                <w:lang w:val="en-US" w:eastAsia="zh-CN"/>
              </w:rPr>
              <w:t>23</w:t>
            </w:r>
            <w:r>
              <w:rPr>
                <w:rFonts w:hint="default" w:ascii="Times New Roman" w:hAnsi="Times New Roman" w:eastAsia="宋体" w:cs="Times New Roman"/>
                <w:color w:val="auto"/>
                <w:sz w:val="24"/>
                <w:szCs w:val="24"/>
              </w:rPr>
              <w:t>）要求。池内刷防渗、防腐漆。项目运行期杜绝了地下水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土壤</w:t>
            </w:r>
            <w:r>
              <w:rPr>
                <w:rFonts w:hint="default" w:ascii="Times New Roman" w:hAnsi="Times New Roman" w:eastAsia="宋体" w:cs="Times New Roman"/>
                <w:color w:val="auto"/>
                <w:sz w:val="24"/>
                <w:szCs w:val="24"/>
              </w:rPr>
              <w:t>的污染途径，基本不会影响地下</w:t>
            </w:r>
            <w:r>
              <w:rPr>
                <w:rFonts w:hint="default" w:ascii="Times New Roman" w:hAnsi="Times New Roman" w:eastAsia="宋体" w:cs="Times New Roman"/>
                <w:color w:val="auto"/>
                <w:sz w:val="24"/>
                <w:szCs w:val="24"/>
                <w:lang w:val="en-US" w:eastAsia="zh-CN"/>
              </w:rPr>
              <w:t>及土壤</w:t>
            </w:r>
            <w:r>
              <w:rPr>
                <w:rFonts w:hint="default" w:ascii="Times New Roman" w:hAnsi="Times New Roman" w:eastAsia="宋体" w:cs="Times New Roman"/>
                <w:color w:val="auto"/>
                <w:sz w:val="24"/>
                <w:szCs w:val="24"/>
              </w:rPr>
              <w:t>的变化。</w:t>
            </w:r>
          </w:p>
          <w:p w14:paraId="241C3728">
            <w:pPr>
              <w:keepNext w:val="0"/>
              <w:keepLines w:val="0"/>
              <w:pageBreakBefore w:val="0"/>
              <w:widowControl w:val="0"/>
              <w:numPr>
                <w:ilvl w:val="0"/>
                <w:numId w:val="0"/>
              </w:numPr>
              <w:shd w:val="clear" w:color="auto" w:fill="auto"/>
              <w:tabs>
                <w:tab w:val="left" w:pos="312"/>
              </w:tabs>
              <w:kinsoku/>
              <w:wordWrap/>
              <w:overflowPunct/>
              <w:topLinePunct w:val="0"/>
              <w:autoSpaceDE/>
              <w:autoSpaceDN/>
              <w:bidi w:val="0"/>
              <w:adjustRightInd w:val="0"/>
              <w:snapToGrid/>
              <w:spacing w:line="480" w:lineRule="exact"/>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综上，在加强管理、规范操作、加强日常维护的情况下，发生非正常情况导致地下水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土壤</w:t>
            </w:r>
            <w:r>
              <w:rPr>
                <w:rFonts w:hint="default" w:ascii="Times New Roman" w:hAnsi="Times New Roman" w:eastAsia="宋体" w:cs="Times New Roman"/>
                <w:color w:val="auto"/>
                <w:sz w:val="24"/>
                <w:szCs w:val="24"/>
              </w:rPr>
              <w:t>环境污染的概率较小。</w:t>
            </w:r>
          </w:p>
          <w:p w14:paraId="1342EE5A">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防渗设计要求：</w:t>
            </w:r>
          </w:p>
          <w:p w14:paraId="042A8608">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①整个贮存</w:t>
            </w:r>
            <w:r>
              <w:rPr>
                <w:rFonts w:hint="eastAsia" w:ascii="Times New Roman" w:hAnsi="Times New Roman" w:eastAsia="宋体" w:cs="Times New Roman"/>
                <w:color w:val="auto"/>
                <w:sz w:val="24"/>
                <w:szCs w:val="24"/>
                <w:lang w:eastAsia="zh-CN"/>
              </w:rPr>
              <w:t>集装箱式设备地面</w:t>
            </w:r>
            <w:r>
              <w:rPr>
                <w:rFonts w:hint="default" w:ascii="Times New Roman" w:hAnsi="Times New Roman" w:eastAsia="宋体" w:cs="Times New Roman"/>
                <w:color w:val="auto"/>
                <w:sz w:val="24"/>
                <w:szCs w:val="24"/>
              </w:rPr>
              <w:t>采用高密度聚乙烯材料</w:t>
            </w:r>
            <w:r>
              <w:rPr>
                <w:rFonts w:hint="eastAsia" w:ascii="Times New Roman" w:hAnsi="Times New Roman" w:eastAsia="宋体" w:cs="Times New Roman"/>
                <w:color w:val="auto"/>
                <w:sz w:val="24"/>
                <w:szCs w:val="24"/>
                <w:lang w:eastAsia="zh-CN"/>
              </w:rPr>
              <w:t>铺装</w:t>
            </w:r>
            <w:r>
              <w:rPr>
                <w:rFonts w:hint="eastAsia" w:cs="Times New Roman"/>
                <w:color w:val="auto"/>
                <w:sz w:val="24"/>
                <w:szCs w:val="24"/>
                <w:lang w:eastAsia="zh-CN"/>
              </w:rPr>
              <w:t>并</w:t>
            </w:r>
            <w:r>
              <w:rPr>
                <w:rFonts w:hint="default" w:ascii="Times New Roman" w:hAnsi="Times New Roman" w:eastAsia="宋体" w:cs="Times New Roman"/>
                <w:color w:val="auto"/>
                <w:sz w:val="24"/>
                <w:szCs w:val="24"/>
              </w:rPr>
              <w:t>硬化，防渗层渗透系数≤10</w:t>
            </w:r>
            <w:r>
              <w:rPr>
                <w:rFonts w:hint="default" w:ascii="Times New Roman" w:hAnsi="Times New Roman" w:eastAsia="宋体" w:cs="Times New Roman"/>
                <w:color w:val="auto"/>
                <w:sz w:val="24"/>
                <w:szCs w:val="24"/>
                <w:vertAlign w:val="superscript"/>
              </w:rPr>
              <w:t>-10</w:t>
            </w:r>
            <w:r>
              <w:rPr>
                <w:rFonts w:hint="default" w:ascii="Times New Roman" w:hAnsi="Times New Roman" w:eastAsia="宋体" w:cs="Times New Roman"/>
                <w:color w:val="auto"/>
                <w:sz w:val="24"/>
                <w:szCs w:val="24"/>
              </w:rPr>
              <w:t>cm/s</w:t>
            </w:r>
            <w:r>
              <w:rPr>
                <w:rFonts w:hint="default" w:ascii="Times New Roman" w:hAnsi="Times New Roman" w:eastAsia="宋体" w:cs="Times New Roman"/>
                <w:color w:val="auto"/>
                <w:sz w:val="24"/>
                <w:szCs w:val="24"/>
                <w:lang w:val="en-US" w:eastAsia="zh-CN"/>
              </w:rPr>
              <w:t>。</w:t>
            </w:r>
          </w:p>
          <w:p w14:paraId="0260BA15">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②危险废物泄漏采用工程设置的</w:t>
            </w:r>
            <w:r>
              <w:rPr>
                <w:rFonts w:hint="default" w:ascii="Times New Roman" w:hAnsi="Times New Roman" w:eastAsia="宋体" w:cs="Times New Roman"/>
                <w:color w:val="auto"/>
                <w:sz w:val="24"/>
                <w:szCs w:val="24"/>
                <w:lang w:val="en-US" w:eastAsia="zh-CN"/>
              </w:rPr>
              <w:t>应急收集</w:t>
            </w:r>
            <w:r>
              <w:rPr>
                <w:rFonts w:hint="default" w:ascii="Times New Roman" w:hAnsi="Times New Roman" w:eastAsia="宋体" w:cs="Times New Roman"/>
                <w:color w:val="auto"/>
                <w:sz w:val="24"/>
                <w:szCs w:val="24"/>
              </w:rPr>
              <w:t>池进行收集。</w:t>
            </w:r>
          </w:p>
          <w:p w14:paraId="334EE31C">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w:t>
            </w:r>
            <w:r>
              <w:rPr>
                <w:rFonts w:hint="default" w:ascii="Times New Roman" w:hAnsi="Times New Roman" w:eastAsia="宋体" w:cs="Times New Roman"/>
                <w:color w:val="auto"/>
                <w:sz w:val="24"/>
                <w:szCs w:val="24"/>
                <w:lang w:val="en-US" w:eastAsia="zh-CN"/>
              </w:rPr>
              <w:t>应急收集</w:t>
            </w:r>
            <w:r>
              <w:rPr>
                <w:rFonts w:hint="default" w:ascii="Times New Roman" w:hAnsi="Times New Roman" w:eastAsia="宋体" w:cs="Times New Roman"/>
                <w:color w:val="auto"/>
                <w:sz w:val="24"/>
                <w:szCs w:val="24"/>
              </w:rPr>
              <w:t>池进行防渗、防腐处理，池底部及</w:t>
            </w:r>
            <w:r>
              <w:rPr>
                <w:rFonts w:hint="default" w:ascii="Times New Roman" w:hAnsi="Times New Roman" w:eastAsia="宋体" w:cs="Times New Roman"/>
                <w:color w:val="auto"/>
                <w:sz w:val="24"/>
                <w:szCs w:val="24"/>
                <w:lang w:val="en-US" w:eastAsia="zh-CN"/>
              </w:rPr>
              <w:t>四</w:t>
            </w:r>
            <w:r>
              <w:rPr>
                <w:rFonts w:hint="default" w:ascii="Times New Roman" w:hAnsi="Times New Roman" w:eastAsia="宋体" w:cs="Times New Roman"/>
                <w:color w:val="auto"/>
                <w:sz w:val="24"/>
                <w:szCs w:val="24"/>
              </w:rPr>
              <w:t>壁做好防渗处理，防渗层渗漏系数均小于10</w:t>
            </w:r>
            <w:r>
              <w:rPr>
                <w:rFonts w:hint="default" w:ascii="Times New Roman" w:hAnsi="Times New Roman" w:eastAsia="宋体" w:cs="Times New Roman"/>
                <w:color w:val="auto"/>
                <w:sz w:val="24"/>
                <w:szCs w:val="24"/>
                <w:vertAlign w:val="superscript"/>
              </w:rPr>
              <w:t>-10</w:t>
            </w:r>
            <w:r>
              <w:rPr>
                <w:rFonts w:hint="default" w:ascii="Times New Roman" w:hAnsi="Times New Roman" w:eastAsia="宋体" w:cs="Times New Roman"/>
                <w:color w:val="auto"/>
                <w:sz w:val="24"/>
                <w:szCs w:val="24"/>
              </w:rPr>
              <w:t>cm/s。</w:t>
            </w:r>
          </w:p>
          <w:p w14:paraId="46FCEA86">
            <w:pPr>
              <w:keepNext w:val="0"/>
              <w:keepLines w:val="0"/>
              <w:pageBreakBefore w:val="0"/>
              <w:kinsoku/>
              <w:overflowPunct/>
              <w:topLinePunct w:val="0"/>
              <w:autoSpaceDE/>
              <w:autoSpaceDN/>
              <w:bidi w:val="0"/>
              <w:spacing w:line="480" w:lineRule="exact"/>
              <w:jc w:val="both"/>
              <w:textAlignment w:val="auto"/>
              <w:rPr>
                <w:b/>
                <w:color w:val="auto"/>
                <w:sz w:val="24"/>
                <w:szCs w:val="24"/>
              </w:rPr>
            </w:pPr>
            <w:r>
              <w:rPr>
                <w:rFonts w:hint="eastAsia"/>
                <w:b/>
                <w:color w:val="auto"/>
                <w:sz w:val="24"/>
                <w:szCs w:val="24"/>
                <w:lang w:val="en-US" w:eastAsia="zh-CN"/>
              </w:rPr>
              <w:t>6.</w:t>
            </w:r>
            <w:r>
              <w:rPr>
                <w:b/>
                <w:color w:val="auto"/>
                <w:sz w:val="24"/>
                <w:szCs w:val="24"/>
              </w:rPr>
              <w:t>生态</w:t>
            </w:r>
            <w:r>
              <w:rPr>
                <w:rFonts w:hint="eastAsia"/>
                <w:b/>
                <w:color w:val="auto"/>
                <w:sz w:val="24"/>
                <w:szCs w:val="24"/>
                <w:lang w:val="en-US" w:eastAsia="zh-CN"/>
              </w:rPr>
              <w:t>影响</w:t>
            </w:r>
            <w:r>
              <w:rPr>
                <w:b/>
                <w:color w:val="auto"/>
                <w:sz w:val="24"/>
                <w:szCs w:val="24"/>
              </w:rPr>
              <w:t>分析</w:t>
            </w:r>
          </w:p>
          <w:p w14:paraId="2598ABFD">
            <w:pPr>
              <w:pStyle w:val="76"/>
              <w:keepNext w:val="0"/>
              <w:keepLines w:val="0"/>
              <w:pageBreakBefore w:val="0"/>
              <w:widowControl/>
              <w:kinsoku/>
              <w:wordWrap/>
              <w:overflowPunct/>
              <w:topLinePunct w:val="0"/>
              <w:autoSpaceDE/>
              <w:autoSpaceDN/>
              <w:bidi w:val="0"/>
              <w:adjustRightInd/>
              <w:snapToGrid/>
              <w:spacing w:before="0" w:beforeAutospacing="0" w:line="480" w:lineRule="exact"/>
              <w:ind w:right="0" w:firstLine="420"/>
              <w:jc w:val="both"/>
              <w:textAlignment w:val="auto"/>
              <w:rPr>
                <w:color w:val="auto"/>
                <w:sz w:val="24"/>
                <w:szCs w:val="24"/>
              </w:rPr>
            </w:pPr>
            <w:r>
              <w:rPr>
                <w:color w:val="auto"/>
                <w:sz w:val="24"/>
                <w:szCs w:val="24"/>
              </w:rPr>
              <w:t>本项目位于</w:t>
            </w:r>
            <w:r>
              <w:rPr>
                <w:rFonts w:hint="default" w:ascii="Times New Roman" w:hAnsi="Times New Roman" w:eastAsia="宋体" w:cs="Times New Roman"/>
                <w:b w:val="0"/>
                <w:bCs w:val="0"/>
                <w:color w:val="auto"/>
                <w:sz w:val="24"/>
                <w:szCs w:val="24"/>
                <w:highlight w:val="none"/>
                <w:lang w:val="en-US" w:eastAsia="zh-CN"/>
              </w:rPr>
              <w:t>华能</w:t>
            </w:r>
            <w:r>
              <w:rPr>
                <w:rFonts w:hint="eastAsia" w:cs="Times New Roman"/>
                <w:b w:val="0"/>
                <w:bCs w:val="0"/>
                <w:color w:val="auto"/>
                <w:sz w:val="24"/>
                <w:szCs w:val="24"/>
                <w:highlight w:val="none"/>
                <w:lang w:val="en-US" w:eastAsia="zh-CN"/>
              </w:rPr>
              <w:t>鄯善光伏电站</w:t>
            </w:r>
            <w:r>
              <w:rPr>
                <w:rFonts w:hint="default" w:ascii="Times New Roman" w:hAnsi="Times New Roman" w:eastAsia="宋体"/>
                <w:color w:val="auto"/>
                <w:spacing w:val="4"/>
                <w:sz w:val="24"/>
                <w:lang w:val="en-US" w:eastAsia="zh-CN"/>
              </w:rPr>
              <w:t>连木沁</w:t>
            </w:r>
            <w:r>
              <w:rPr>
                <w:rFonts w:hint="eastAsia" w:cs="Times New Roman"/>
                <w:b w:val="0"/>
                <w:bCs w:val="0"/>
                <w:color w:val="auto"/>
                <w:sz w:val="24"/>
                <w:szCs w:val="24"/>
                <w:highlight w:val="none"/>
                <w:lang w:val="en-US" w:eastAsia="zh-CN"/>
              </w:rPr>
              <w:t>升压站</w:t>
            </w:r>
            <w:r>
              <w:rPr>
                <w:rFonts w:hint="eastAsia"/>
                <w:color w:val="auto"/>
                <w:sz w:val="24"/>
                <w:szCs w:val="24"/>
                <w:shd w:val="clear" w:color="auto"/>
              </w:rPr>
              <w:t>内</w:t>
            </w:r>
            <w:r>
              <w:rPr>
                <w:color w:val="auto"/>
                <w:sz w:val="24"/>
                <w:szCs w:val="24"/>
              </w:rPr>
              <w:t>，不新增占地。项目影响范围内未见其他文物古迹、珍稀动植物资源、风景名胜等需要特殊保护的对象以及机关、事业单位、医院、学校等环境敏感目标。</w:t>
            </w:r>
          </w:p>
          <w:p w14:paraId="141886DB">
            <w:pPr>
              <w:pStyle w:val="84"/>
              <w:keepNext w:val="0"/>
              <w:keepLines w:val="0"/>
              <w:pageBreakBefore w:val="0"/>
              <w:widowControl w:val="0"/>
              <w:shd w:val="clear" w:color="auto" w:fill="auto"/>
              <w:kinsoku/>
              <w:wordWrap/>
              <w:overflowPunct/>
              <w:topLinePunct w:val="0"/>
              <w:autoSpaceDE w:val="0"/>
              <w:autoSpaceDN w:val="0"/>
              <w:bidi w:val="0"/>
              <w:adjustRightInd w:val="0"/>
              <w:snapToGrid w:val="0"/>
              <w:spacing w:line="480" w:lineRule="exact"/>
              <w:textAlignment w:val="auto"/>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7.</w:t>
            </w:r>
            <w:r>
              <w:rPr>
                <w:rFonts w:hint="default" w:ascii="Times New Roman" w:hAnsi="Times New Roman" w:eastAsia="宋体" w:cs="Times New Roman"/>
                <w:color w:val="auto"/>
                <w:sz w:val="24"/>
                <w:szCs w:val="24"/>
              </w:rPr>
              <w:t>环境管理</w:t>
            </w:r>
          </w:p>
          <w:p w14:paraId="05F00EF8">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highlight w:val="none"/>
              </w:rPr>
              <w:t>企业危险废物管理计划</w:t>
            </w:r>
          </w:p>
          <w:p w14:paraId="3D1EC2BA">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rPr>
              <w:t>企业应根据</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危险废物产生单位管理计划</w:t>
            </w:r>
            <w:r>
              <w:rPr>
                <w:rFonts w:hint="eastAsia" w:cs="Times New Roman"/>
                <w:color w:val="auto"/>
                <w:sz w:val="24"/>
                <w:szCs w:val="24"/>
                <w:highlight w:val="none"/>
                <w:lang w:val="en-US" w:eastAsia="zh-CN"/>
              </w:rPr>
              <w:t>和管理台账制定技术导则</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相关要求，建立起企业危险废物管理计划。执行</w:t>
            </w:r>
            <w:r>
              <w:rPr>
                <w:rFonts w:hint="default" w:ascii="Times New Roman" w:hAnsi="Times New Roman" w:eastAsia="宋体" w:cs="Times New Roman"/>
                <w:color w:val="auto"/>
                <w:sz w:val="24"/>
                <w:szCs w:val="24"/>
              </w:rPr>
              <w:t>危险废物申报登记制度，及时向当地</w:t>
            </w:r>
            <w:r>
              <w:rPr>
                <w:rFonts w:hint="eastAsia" w:ascii="Times New Roman" w:hAnsi="Times New Roman" w:eastAsia="宋体" w:cs="Times New Roman"/>
                <w:color w:val="auto"/>
                <w:sz w:val="24"/>
                <w:szCs w:val="24"/>
                <w:lang w:eastAsia="zh-CN"/>
              </w:rPr>
              <w:t>生态环境</w:t>
            </w:r>
            <w:r>
              <w:rPr>
                <w:rFonts w:hint="default" w:ascii="Times New Roman" w:hAnsi="Times New Roman" w:eastAsia="宋体" w:cs="Times New Roman"/>
                <w:color w:val="auto"/>
                <w:sz w:val="24"/>
                <w:szCs w:val="24"/>
              </w:rPr>
              <w:t>部门申报危险废物种类、产生量、流向、处置等资料，办理临时申报登记手续。严格执行危险废物交换转移审批制度。所有危险废物交换转移向</w:t>
            </w:r>
            <w:r>
              <w:rPr>
                <w:rFonts w:hint="eastAsia" w:ascii="Times New Roman" w:hAnsi="Times New Roman" w:eastAsia="宋体" w:cs="Times New Roman"/>
                <w:color w:val="auto"/>
                <w:sz w:val="24"/>
                <w:szCs w:val="24"/>
                <w:lang w:eastAsia="zh-CN"/>
              </w:rPr>
              <w:t>生态环境</w:t>
            </w:r>
            <w:r>
              <w:rPr>
                <w:rFonts w:hint="default" w:ascii="Times New Roman" w:hAnsi="Times New Roman" w:eastAsia="宋体" w:cs="Times New Roman"/>
                <w:color w:val="auto"/>
                <w:sz w:val="24"/>
                <w:szCs w:val="24"/>
              </w:rPr>
              <w:t>部门提出申请，经</w:t>
            </w:r>
            <w:r>
              <w:rPr>
                <w:rFonts w:hint="eastAsia" w:ascii="Times New Roman" w:hAnsi="Times New Roman" w:eastAsia="宋体" w:cs="Times New Roman"/>
                <w:color w:val="auto"/>
                <w:sz w:val="24"/>
                <w:szCs w:val="24"/>
                <w:lang w:eastAsia="zh-CN"/>
              </w:rPr>
              <w:t>生态环境</w:t>
            </w:r>
            <w:r>
              <w:rPr>
                <w:rFonts w:hint="default" w:ascii="Times New Roman" w:hAnsi="Times New Roman" w:eastAsia="宋体" w:cs="Times New Roman"/>
                <w:color w:val="auto"/>
                <w:sz w:val="24"/>
                <w:szCs w:val="24"/>
              </w:rPr>
              <w:t>部门预审后报上级</w:t>
            </w:r>
            <w:r>
              <w:rPr>
                <w:rFonts w:hint="eastAsia" w:ascii="Times New Roman" w:hAnsi="Times New Roman" w:eastAsia="宋体" w:cs="Times New Roman"/>
                <w:color w:val="auto"/>
                <w:sz w:val="24"/>
                <w:szCs w:val="24"/>
                <w:lang w:eastAsia="zh-CN"/>
              </w:rPr>
              <w:t>生态环境</w:t>
            </w:r>
            <w:r>
              <w:rPr>
                <w:rFonts w:hint="default" w:ascii="Times New Roman" w:hAnsi="Times New Roman" w:eastAsia="宋体" w:cs="Times New Roman"/>
                <w:color w:val="auto"/>
                <w:sz w:val="24"/>
                <w:szCs w:val="24"/>
              </w:rPr>
              <w:t>部门批准。危险废物交换转移前到当地</w:t>
            </w:r>
            <w:r>
              <w:rPr>
                <w:rFonts w:hint="eastAsia" w:ascii="Times New Roman" w:hAnsi="Times New Roman" w:eastAsia="宋体" w:cs="Times New Roman"/>
                <w:color w:val="auto"/>
                <w:sz w:val="24"/>
                <w:szCs w:val="24"/>
                <w:lang w:eastAsia="zh-CN"/>
              </w:rPr>
              <w:t>生态环境</w:t>
            </w:r>
            <w:r>
              <w:rPr>
                <w:rFonts w:hint="default" w:ascii="Times New Roman" w:hAnsi="Times New Roman" w:eastAsia="宋体" w:cs="Times New Roman"/>
                <w:color w:val="auto"/>
                <w:sz w:val="24"/>
                <w:szCs w:val="24"/>
              </w:rPr>
              <w:t>部门网上申请联单。绝不擅自交换、向无危险废物经营许可证单位转移。</w:t>
            </w:r>
          </w:p>
          <w:p w14:paraId="6024E021">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危险废物产生单位管理计划</w:t>
            </w:r>
            <w:r>
              <w:rPr>
                <w:rFonts w:hint="eastAsia" w:cs="Times New Roman"/>
                <w:color w:val="auto"/>
                <w:sz w:val="24"/>
                <w:szCs w:val="24"/>
                <w:lang w:val="en-US" w:eastAsia="zh-CN"/>
              </w:rPr>
              <w:t>和管理台账制定技术导则</w:t>
            </w:r>
            <w:r>
              <w:rPr>
                <w:rFonts w:hint="eastAsia" w:cs="Times New Roman"/>
                <w:color w:val="auto"/>
                <w:sz w:val="24"/>
                <w:szCs w:val="24"/>
                <w:lang w:eastAsia="zh-CN"/>
              </w:rPr>
              <w:t>》（</w:t>
            </w:r>
            <w:r>
              <w:rPr>
                <w:rFonts w:hint="eastAsia" w:cs="Times New Roman"/>
                <w:color w:val="auto"/>
                <w:sz w:val="24"/>
                <w:szCs w:val="24"/>
                <w:lang w:val="en-US" w:eastAsia="zh-CN"/>
              </w:rPr>
              <w:t>HJ 1259-2022</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相关要求：</w:t>
            </w:r>
          </w:p>
          <w:p w14:paraId="044FD625">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1）制定形式</w:t>
            </w:r>
            <w:r>
              <w:rPr>
                <w:rFonts w:hint="eastAsia" w:cs="Times New Roman"/>
                <w:color w:val="auto"/>
                <w:sz w:val="24"/>
                <w:szCs w:val="24"/>
                <w:lang w:val="en-US" w:eastAsia="zh-CN"/>
              </w:rPr>
              <w:t>及时限要求</w:t>
            </w:r>
          </w:p>
          <w:p w14:paraId="235AF202">
            <w:pPr>
              <w:keepNext w:val="0"/>
              <w:keepLines w:val="0"/>
              <w:pageBreakBefore w:val="0"/>
              <w:widowControl/>
              <w:suppressLineNumbers w:val="0"/>
              <w:kinsoku/>
              <w:wordWrap/>
              <w:overflowPunct/>
              <w:topLinePunct w:val="0"/>
              <w:bidi w:val="0"/>
              <w:spacing w:line="480" w:lineRule="exact"/>
              <w:ind w:firstLine="480" w:firstLineChars="200"/>
              <w:jc w:val="left"/>
              <w:textAlignment w:val="auto"/>
              <w:rPr>
                <w:color w:val="auto"/>
                <w:sz w:val="24"/>
              </w:rPr>
            </w:pPr>
            <w:r>
              <w:rPr>
                <w:rFonts w:hint="default" w:ascii="Times New Roman" w:hAnsi="Times New Roman" w:eastAsia="宋体" w:cs="Times New Roman"/>
                <w:color w:val="auto"/>
                <w:kern w:val="2"/>
                <w:sz w:val="24"/>
                <w:szCs w:val="24"/>
                <w:lang w:val="en-US" w:eastAsia="zh-CN" w:bidi="ar"/>
              </w:rPr>
              <w:t>产生危险废物的单位应当按年度制定危险废物管理计划。产生危险废物的单位应当于每年3月31日前通过国家危险废物信息管理系统在线填写并提交当年度的危险废物管理计划，由国家危险废物信息管理系统自动生成备案编号和回执，完成备案。危险废物管理计划备案内容需要调整的，产生危险废物的单位应当及时变更。</w:t>
            </w:r>
          </w:p>
          <w:p w14:paraId="0DA50B40">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eastAsia" w:cs="Times New Roman"/>
                <w:color w:val="auto"/>
                <w:sz w:val="24"/>
                <w:szCs w:val="24"/>
                <w:lang w:val="en-US" w:eastAsia="zh-CN"/>
              </w:rPr>
              <w:t>一般原则</w:t>
            </w:r>
          </w:p>
          <w:p w14:paraId="159B2C04">
            <w:pPr>
              <w:keepNext w:val="0"/>
              <w:keepLines w:val="0"/>
              <w:pageBreakBefore w:val="0"/>
              <w:widowControl/>
              <w:suppressLineNumbers w:val="0"/>
              <w:kinsoku/>
              <w:wordWrap/>
              <w:overflowPunct/>
              <w:topLinePunct w:val="0"/>
              <w:bidi w:val="0"/>
              <w:spacing w:line="480" w:lineRule="exact"/>
              <w:ind w:firstLine="480" w:firstLineChars="200"/>
              <w:jc w:val="left"/>
              <w:textAlignment w:val="auto"/>
              <w:rPr>
                <w:color w:val="auto"/>
                <w:sz w:val="24"/>
                <w:lang w:bidi="ar"/>
              </w:rPr>
            </w:pPr>
            <w:r>
              <w:rPr>
                <w:rFonts w:hint="default" w:ascii="Times New Roman" w:hAnsi="Times New Roman" w:eastAsia="宋体" w:cs="Times New Roman"/>
                <w:color w:val="auto"/>
                <w:kern w:val="2"/>
                <w:sz w:val="24"/>
                <w:szCs w:val="24"/>
                <w:lang w:val="en-US" w:eastAsia="zh-CN" w:bidi="ar"/>
              </w:rPr>
              <w:t>危险废物简化管理单位的管理计划制定内容应包括单位基本信息、危险废物产生情况信息、危险废物贮存情况信息、危险废物减量化计划和措施、危险废物转移情况信息。</w:t>
            </w:r>
          </w:p>
          <w:p w14:paraId="5CF1866D">
            <w:pPr>
              <w:keepNext w:val="0"/>
              <w:keepLines w:val="0"/>
              <w:pageBreakBefore w:val="0"/>
              <w:numPr>
                <w:ilvl w:val="0"/>
                <w:numId w:val="0"/>
              </w:numPr>
              <w:kinsoku/>
              <w:wordWrap/>
              <w:overflowPunct/>
              <w:topLinePunct w:val="0"/>
              <w:autoSpaceDE/>
              <w:autoSpaceDN/>
              <w:bidi w:val="0"/>
              <w:adjustRightInd/>
              <w:spacing w:line="480" w:lineRule="exact"/>
              <w:ind w:firstLine="480" w:firstLineChars="200"/>
              <w:textAlignment w:val="auto"/>
              <w:rPr>
                <w:rFonts w:hint="eastAsia" w:cs="Times New Roman"/>
                <w:color w:val="auto"/>
                <w:sz w:val="24"/>
                <w:szCs w:val="24"/>
                <w:lang w:val="en-US" w:eastAsia="zh-CN"/>
              </w:rPr>
            </w:pPr>
            <w:r>
              <w:rPr>
                <w:rFonts w:hint="eastAsia" w:ascii="Times New Roman" w:hAnsi="Times New Roman" w:eastAsia="宋体" w:cs="Times New Roman"/>
                <w:color w:val="auto"/>
                <w:kern w:val="2"/>
                <w:sz w:val="24"/>
                <w:szCs w:val="24"/>
                <w:lang w:val="en-US" w:eastAsia="zh-CN" w:bidi="ar-SA"/>
              </w:rPr>
              <w:t>3）</w:t>
            </w:r>
            <w:r>
              <w:rPr>
                <w:rFonts w:hint="default" w:ascii="Times New Roman" w:hAnsi="Times New Roman" w:eastAsia="宋体" w:cs="Times New Roman"/>
                <w:color w:val="auto"/>
                <w:sz w:val="24"/>
                <w:szCs w:val="24"/>
              </w:rPr>
              <w:t>基本</w:t>
            </w:r>
            <w:r>
              <w:rPr>
                <w:rFonts w:hint="eastAsia" w:cs="Times New Roman"/>
                <w:color w:val="auto"/>
                <w:sz w:val="24"/>
                <w:szCs w:val="24"/>
                <w:lang w:val="en-US" w:eastAsia="zh-CN"/>
              </w:rPr>
              <w:t>情况填写</w:t>
            </w:r>
          </w:p>
          <w:p w14:paraId="4CC53943">
            <w:pPr>
              <w:keepNext w:val="0"/>
              <w:keepLines w:val="0"/>
              <w:pageBreakBefore w:val="0"/>
              <w:numPr>
                <w:ilvl w:val="-1"/>
                <w:numId w:val="0"/>
              </w:numPr>
              <w:kinsoku/>
              <w:wordWrap/>
              <w:overflowPunct/>
              <w:topLinePunct w:val="0"/>
              <w:autoSpaceDE/>
              <w:autoSpaceDN/>
              <w:bidi w:val="0"/>
              <w:adjustRightInd/>
              <w:spacing w:line="48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①单位基本信息</w:t>
            </w:r>
          </w:p>
          <w:p w14:paraId="76D35E6B">
            <w:pPr>
              <w:keepNext w:val="0"/>
              <w:keepLines w:val="0"/>
              <w:pageBreakBefore w:val="0"/>
              <w:numPr>
                <w:ilvl w:val="-1"/>
                <w:numId w:val="0"/>
              </w:numPr>
              <w:kinsoku/>
              <w:wordWrap/>
              <w:overflowPunct/>
              <w:topLinePunct w:val="0"/>
              <w:autoSpaceDE/>
              <w:autoSpaceDN/>
              <w:bidi w:val="0"/>
              <w:adjustRightInd/>
              <w:spacing w:line="480" w:lineRule="exact"/>
              <w:ind w:firstLine="480" w:firstLineChars="200"/>
              <w:textAlignment w:val="auto"/>
              <w:rPr>
                <w:rFonts w:hint="default" w:cs="Times New Roman"/>
                <w:color w:val="auto"/>
                <w:sz w:val="24"/>
                <w:szCs w:val="24"/>
                <w:lang w:val="en-US" w:eastAsia="zh-CN"/>
              </w:rPr>
            </w:pPr>
            <w:r>
              <w:rPr>
                <w:rFonts w:hint="default" w:cs="Times New Roman"/>
                <w:color w:val="auto"/>
                <w:sz w:val="24"/>
                <w:szCs w:val="24"/>
                <w:lang w:val="en-US" w:eastAsia="zh-CN"/>
              </w:rPr>
              <w:t>单位基本信息填写行业类别根据GB/T 4754中对应的类别和代码填写</w:t>
            </w:r>
            <w:r>
              <w:rPr>
                <w:rFonts w:hint="eastAsia" w:cs="Times New Roman"/>
                <w:color w:val="auto"/>
                <w:sz w:val="24"/>
                <w:szCs w:val="24"/>
                <w:lang w:val="en-US" w:eastAsia="zh-CN"/>
              </w:rPr>
              <w:t>。</w:t>
            </w:r>
            <w:r>
              <w:rPr>
                <w:rFonts w:hint="default" w:cs="Times New Roman"/>
                <w:color w:val="auto"/>
                <w:sz w:val="24"/>
                <w:szCs w:val="24"/>
                <w:lang w:val="en-US" w:eastAsia="zh-CN"/>
              </w:rPr>
              <w:t>管理类别指危险废物环境重点监管单位、危险废物简化管理单位或者危险废物登记管理单位。</w:t>
            </w:r>
          </w:p>
          <w:p w14:paraId="7E99C3B2">
            <w:pPr>
              <w:keepNext w:val="0"/>
              <w:keepLines w:val="0"/>
              <w:pageBreakBefore w:val="0"/>
              <w:numPr>
                <w:ilvl w:val="-1"/>
                <w:numId w:val="0"/>
              </w:numPr>
              <w:kinsoku/>
              <w:wordWrap/>
              <w:overflowPunct/>
              <w:topLinePunct w:val="0"/>
              <w:autoSpaceDE/>
              <w:autoSpaceDN/>
              <w:bidi w:val="0"/>
              <w:adjustRightInd/>
              <w:spacing w:line="48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②设施信息</w:t>
            </w:r>
          </w:p>
          <w:p w14:paraId="39C720EC">
            <w:pPr>
              <w:keepNext w:val="0"/>
              <w:keepLines w:val="0"/>
              <w:pageBreakBefore w:val="0"/>
              <w:widowControl/>
              <w:numPr>
                <w:ilvl w:val="0"/>
                <w:numId w:val="0"/>
              </w:numPr>
              <w:suppressLineNumbers w:val="0"/>
              <w:kinsoku/>
              <w:wordWrap/>
              <w:overflowPunct/>
              <w:topLinePunct w:val="0"/>
              <w:bidi w:val="0"/>
              <w:spacing w:line="480" w:lineRule="exact"/>
              <w:ind w:firstLine="480" w:firstLineChars="200"/>
              <w:jc w:val="left"/>
              <w:textAlignment w:val="auto"/>
              <w:rPr>
                <w:rFonts w:hint="eastAsia"/>
                <w:color w:val="auto"/>
                <w:sz w:val="24"/>
              </w:rPr>
            </w:pPr>
            <w:r>
              <w:rPr>
                <w:rFonts w:hint="eastAsia" w:ascii="Times New Roman" w:hAnsi="Times New Roman" w:eastAsia="宋体" w:cs="Times New Roman"/>
                <w:color w:val="auto"/>
                <w:kern w:val="2"/>
                <w:sz w:val="24"/>
                <w:szCs w:val="24"/>
                <w:lang w:val="en-US" w:eastAsia="zh-CN" w:bidi="ar"/>
              </w:rPr>
              <w:t>设施信息填写应满足以下要求。</w:t>
            </w:r>
          </w:p>
          <w:p w14:paraId="3F50BFF9">
            <w:pPr>
              <w:keepNext w:val="0"/>
              <w:keepLines w:val="0"/>
              <w:pageBreakBefore w:val="0"/>
              <w:widowControl/>
              <w:numPr>
                <w:ilvl w:val="0"/>
                <w:numId w:val="0"/>
              </w:numPr>
              <w:suppressLineNumbers w:val="0"/>
              <w:kinsoku/>
              <w:wordWrap/>
              <w:overflowPunct/>
              <w:topLinePunct w:val="0"/>
              <w:bidi w:val="0"/>
              <w:spacing w:line="480" w:lineRule="exact"/>
              <w:ind w:firstLine="480" w:firstLineChars="200"/>
              <w:jc w:val="left"/>
              <w:textAlignment w:val="auto"/>
              <w:rPr>
                <w:rFonts w:hint="eastAsia"/>
                <w:color w:val="auto"/>
                <w:sz w:val="24"/>
              </w:rPr>
            </w:pPr>
            <w:r>
              <w:rPr>
                <w:rFonts w:hint="eastAsia" w:ascii="Times New Roman" w:hAnsi="Times New Roman" w:eastAsia="宋体" w:cs="Times New Roman"/>
                <w:color w:val="auto"/>
                <w:kern w:val="2"/>
                <w:sz w:val="24"/>
                <w:szCs w:val="24"/>
                <w:lang w:val="en-US" w:eastAsia="zh-CN" w:bidi="ar"/>
              </w:rPr>
              <w:t>a）主要生产单元、主要工艺、生产设施及设施参数、产品名称、生产能力、原辅材料：与排污许可证副本中载明的内容保持一致。</w:t>
            </w:r>
          </w:p>
          <w:p w14:paraId="1E9F1B90">
            <w:pPr>
              <w:keepNext w:val="0"/>
              <w:keepLines w:val="0"/>
              <w:pageBreakBefore w:val="0"/>
              <w:widowControl/>
              <w:numPr>
                <w:ilvl w:val="0"/>
                <w:numId w:val="0"/>
              </w:numPr>
              <w:suppressLineNumbers w:val="0"/>
              <w:kinsoku/>
              <w:wordWrap/>
              <w:overflowPunct/>
              <w:topLinePunct w:val="0"/>
              <w:bidi w:val="0"/>
              <w:spacing w:line="480" w:lineRule="exact"/>
              <w:ind w:firstLine="480" w:firstLineChars="200"/>
              <w:jc w:val="left"/>
              <w:textAlignment w:val="auto"/>
              <w:rPr>
                <w:rFonts w:hint="eastAsia"/>
                <w:color w:val="auto"/>
                <w:sz w:val="24"/>
              </w:rPr>
            </w:pPr>
            <w:r>
              <w:rPr>
                <w:rFonts w:hint="eastAsia" w:ascii="Times New Roman" w:hAnsi="Times New Roman" w:eastAsia="宋体" w:cs="Times New Roman"/>
                <w:color w:val="auto"/>
                <w:kern w:val="2"/>
                <w:sz w:val="24"/>
                <w:szCs w:val="24"/>
                <w:lang w:val="en-US" w:eastAsia="zh-CN" w:bidi="ar"/>
              </w:rPr>
              <w:t>b）设施编码：填写排污许可证副本中载明的编码。若无编码，则根据 HJ 608 进行编码并填写。对于产生环节不固定的危险废物，选取其中一个产生该类别危险废物的设施编码填写。</w:t>
            </w:r>
          </w:p>
          <w:p w14:paraId="61439278">
            <w:pPr>
              <w:keepNext w:val="0"/>
              <w:keepLines w:val="0"/>
              <w:pageBreakBefore w:val="0"/>
              <w:widowControl/>
              <w:numPr>
                <w:ilvl w:val="0"/>
                <w:numId w:val="0"/>
              </w:numPr>
              <w:suppressLineNumbers w:val="0"/>
              <w:kinsoku/>
              <w:wordWrap/>
              <w:overflowPunct/>
              <w:topLinePunct w:val="0"/>
              <w:bidi w:val="0"/>
              <w:spacing w:line="480" w:lineRule="exact"/>
              <w:ind w:firstLine="480" w:firstLineChars="200"/>
              <w:jc w:val="left"/>
              <w:textAlignment w:val="auto"/>
              <w:rPr>
                <w:color w:val="auto"/>
              </w:rPr>
            </w:pPr>
            <w:r>
              <w:rPr>
                <w:rFonts w:hint="eastAsia" w:ascii="Times New Roman" w:hAnsi="Times New Roman" w:eastAsia="宋体" w:cs="Times New Roman"/>
                <w:color w:val="auto"/>
                <w:kern w:val="2"/>
                <w:sz w:val="24"/>
                <w:szCs w:val="24"/>
                <w:lang w:val="en-US" w:eastAsia="zh-CN" w:bidi="ar"/>
              </w:rPr>
              <w:t>c）污染防治设施参数：指危险废物自行利用设施、自行处置设施和贮存设施的参数。</w:t>
            </w:r>
          </w:p>
          <w:p w14:paraId="4DC41D4B">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r>
              <w:rPr>
                <w:rFonts w:hint="eastAsia" w:cs="Times New Roman"/>
                <w:color w:val="auto"/>
                <w:sz w:val="24"/>
                <w:szCs w:val="24"/>
                <w:lang w:val="en-US" w:eastAsia="zh-CN"/>
              </w:rPr>
              <w:t>危险废物基本情况填写要求</w:t>
            </w:r>
          </w:p>
          <w:p w14:paraId="70C82F43">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①危险废物产生环节</w:t>
            </w:r>
          </w:p>
          <w:p w14:paraId="43D5DAAB">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危险废物产生情况主要包括：</w:t>
            </w:r>
            <w:r>
              <w:rPr>
                <w:rFonts w:hint="default" w:ascii="Times New Roman" w:hAnsi="Times New Roman" w:eastAsia="宋体" w:cs="Times New Roman"/>
                <w:color w:val="auto"/>
                <w:sz w:val="24"/>
                <w:szCs w:val="24"/>
                <w:lang w:val="en-US" w:eastAsia="zh-CN"/>
              </w:rPr>
              <w:t>危险废物名称、类别、代码和危险特性</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rPr>
              <w:t>有害</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名称、</w:t>
            </w:r>
            <w:r>
              <w:rPr>
                <w:rFonts w:hint="eastAsia" w:cs="Times New Roman"/>
                <w:color w:val="auto"/>
                <w:sz w:val="24"/>
                <w:szCs w:val="24"/>
                <w:lang w:val="en-US" w:eastAsia="zh-CN"/>
              </w:rPr>
              <w:t>产生危险废物设施名称和编码、本年度预计产生量、计量单位及内部治理方式及去向等</w:t>
            </w:r>
            <w:r>
              <w:rPr>
                <w:rFonts w:hint="default" w:ascii="Times New Roman" w:hAnsi="Times New Roman" w:eastAsia="宋体" w:cs="Times New Roman"/>
                <w:color w:val="auto"/>
                <w:sz w:val="24"/>
                <w:szCs w:val="24"/>
              </w:rPr>
              <w:t>。</w:t>
            </w:r>
          </w:p>
          <w:p w14:paraId="54DB1EB7">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②危险废物转移环节</w:t>
            </w:r>
          </w:p>
          <w:p w14:paraId="74AAB68B">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危险废物贮存情况：</w:t>
            </w:r>
            <w:r>
              <w:rPr>
                <w:rFonts w:hint="eastAsia" w:cs="Times New Roman"/>
                <w:color w:val="auto"/>
                <w:sz w:val="24"/>
                <w:szCs w:val="24"/>
                <w:lang w:val="en-US" w:eastAsia="zh-CN"/>
              </w:rPr>
              <w:t>主要包括危险废物名称、类别、代码、有害成分名称、形态、危险特性，贮存设施编码、类型，包装形式，本年度预计剩余贮存量，计量单位等</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危险废物贮存能力应与排污许可证副本中载明的保持一致，或根据产生危险废物的单位环境影响评价文件及审批意见确定。</w:t>
            </w:r>
          </w:p>
          <w:p w14:paraId="7BDE2C1E">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危险废物转移情况：</w:t>
            </w:r>
            <w:r>
              <w:rPr>
                <w:rFonts w:hint="default" w:ascii="Times New Roman" w:hAnsi="Times New Roman" w:eastAsia="宋体" w:cs="Times New Roman"/>
                <w:color w:val="auto"/>
                <w:sz w:val="24"/>
                <w:szCs w:val="24"/>
                <w:lang w:eastAsia="zh-CN"/>
              </w:rPr>
              <w:t>根据</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eastAsia="zh-CN"/>
              </w:rPr>
              <w:t>危险废物转移管理办法</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部</w:t>
            </w:r>
            <w:r>
              <w:rPr>
                <w:rFonts w:hint="default" w:ascii="Times New Roman" w:hAnsi="Times New Roman" w:eastAsia="宋体" w:cs="Times New Roman"/>
                <w:color w:val="auto"/>
                <w:sz w:val="24"/>
                <w:szCs w:val="24"/>
                <w:lang w:eastAsia="zh-CN"/>
              </w:rPr>
              <w:t>令第</w:t>
            </w:r>
            <w:r>
              <w:rPr>
                <w:rFonts w:hint="default" w:ascii="Times New Roman" w:hAnsi="Times New Roman" w:eastAsia="宋体" w:cs="Times New Roman"/>
                <w:color w:val="auto"/>
                <w:sz w:val="24"/>
                <w:szCs w:val="24"/>
                <w:lang w:val="en-US" w:eastAsia="zh-CN"/>
              </w:rPr>
              <w:t>23</w:t>
            </w:r>
            <w:r>
              <w:rPr>
                <w:rFonts w:hint="default" w:ascii="Times New Roman" w:hAnsi="Times New Roman" w:eastAsia="宋体" w:cs="Times New Roman"/>
                <w:color w:val="auto"/>
                <w:sz w:val="24"/>
                <w:szCs w:val="24"/>
                <w:lang w:eastAsia="zh-CN"/>
              </w:rPr>
              <w:t>号），</w:t>
            </w:r>
            <w:r>
              <w:rPr>
                <w:rFonts w:hint="default" w:ascii="Times New Roman" w:hAnsi="Times New Roman" w:eastAsia="宋体" w:cs="Times New Roman"/>
                <w:color w:val="auto"/>
                <w:sz w:val="24"/>
                <w:szCs w:val="24"/>
              </w:rPr>
              <w:t>危险废物转移联单应当根据危险废物管理计划中填报的危险废物转移等备案信息填写、运行。每转移一车次同类危险废物，应当填写、运行一份危险废物转移联单；每车次转移多类危险废物的，可以填写、运行一份危险废物转移联单，也可以每一类危险废物填写、运行一份危险废物转移联单。填写、运行危险废物转移联单，在危险废物转移联单中如实填写移出人、承运人、</w:t>
            </w:r>
            <w:r>
              <w:rPr>
                <w:rFonts w:hint="eastAsia" w:cs="Times New Roman"/>
                <w:color w:val="auto"/>
                <w:sz w:val="24"/>
                <w:szCs w:val="24"/>
                <w:lang w:eastAsia="zh-CN"/>
              </w:rPr>
              <w:t>接收</w:t>
            </w:r>
            <w:r>
              <w:rPr>
                <w:rFonts w:hint="default" w:ascii="Times New Roman" w:hAnsi="Times New Roman" w:eastAsia="宋体" w:cs="Times New Roman"/>
                <w:color w:val="auto"/>
                <w:sz w:val="24"/>
                <w:szCs w:val="24"/>
              </w:rPr>
              <w:t>人信息，转移危险废物的种类、重量（数量）、危险特性等信息，以及突发环境事件的防范措施等；因特殊原因无法运行危险废物电子转移联单的，可以先使用纸质转移联单，并于转移活动完成后十个工作日内在信息系统中补录电子转移联单。</w:t>
            </w:r>
          </w:p>
          <w:p w14:paraId="2E081CCF">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③危险废物</w:t>
            </w:r>
            <w:r>
              <w:rPr>
                <w:rFonts w:hint="eastAsia" w:cs="Times New Roman"/>
                <w:color w:val="auto"/>
                <w:sz w:val="24"/>
                <w:szCs w:val="24"/>
                <w:lang w:val="en-US" w:eastAsia="zh-CN"/>
              </w:rPr>
              <w:t>自行</w:t>
            </w:r>
            <w:r>
              <w:rPr>
                <w:rFonts w:hint="default" w:ascii="Times New Roman" w:hAnsi="Times New Roman" w:eastAsia="宋体" w:cs="Times New Roman"/>
                <w:color w:val="auto"/>
                <w:sz w:val="24"/>
                <w:szCs w:val="24"/>
              </w:rPr>
              <w:t>利用</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处置环节</w:t>
            </w:r>
          </w:p>
          <w:p w14:paraId="7EB09185">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cs="Times New Roman"/>
                <w:color w:val="auto"/>
                <w:sz w:val="24"/>
                <w:szCs w:val="24"/>
                <w:lang w:val="en-US" w:eastAsia="zh-CN"/>
              </w:rPr>
            </w:pPr>
            <w:r>
              <w:rPr>
                <w:rFonts w:hint="default" w:ascii="Times New Roman" w:hAnsi="Times New Roman" w:eastAsia="宋体" w:cs="Times New Roman"/>
                <w:color w:val="auto"/>
                <w:sz w:val="24"/>
                <w:szCs w:val="24"/>
              </w:rPr>
              <w:t>危险废物委托利用处置情况主要包括：</w:t>
            </w:r>
            <w:r>
              <w:rPr>
                <w:rFonts w:hint="eastAsia" w:cs="Times New Roman"/>
                <w:color w:val="auto"/>
                <w:sz w:val="24"/>
                <w:szCs w:val="24"/>
                <w:lang w:val="en-US" w:eastAsia="zh-CN"/>
              </w:rPr>
              <w:t>自行利用、处置设施类型，危险废物名称、类别、代码、有害成分名称、形态、危险特性，自行利用/处置设施编码，自行利用/处置方式代码，本年度预计自行利用/处置量，计量单位等。危险废物自行利用/处置能力应与排污许可证副本中载明的保持一致，或根据产生危险废物单位的环境影响评价文件及审批意见确定。</w:t>
            </w:r>
          </w:p>
          <w:p w14:paraId="1CC73899">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5）建立台账</w:t>
            </w:r>
          </w:p>
          <w:p w14:paraId="225D0CC7">
            <w:pPr>
              <w:keepNext w:val="0"/>
              <w:keepLines w:val="0"/>
              <w:pageBreakBefore w:val="0"/>
              <w:widowControl/>
              <w:suppressLineNumbers w:val="0"/>
              <w:kinsoku/>
              <w:wordWrap/>
              <w:overflowPunct/>
              <w:topLinePunct w:val="0"/>
              <w:bidi w:val="0"/>
              <w:spacing w:line="480" w:lineRule="exact"/>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产生危险废物的单位应建立危险废物管理台账，落实危险废物管理台账记录的责任人，明确工作职责，并对危险废物管理台账的真实性、准确性和完整性负法律责任。产生危险废物的单位应根据危险废物产生、贮存、利用、处置等环节的动态流向，如实建立各环节的危险废物管理台账，记录内容参见附录B。危险废物管理台账分为电子管理台账和纸质管理台账两种形式。产生危险废物的单位可通过国家危险废物信息管理系统、企业自建信息管理系统或第三方平台等方式记录电子管理台账。</w:t>
            </w:r>
          </w:p>
          <w:p w14:paraId="6A3FF6ED">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rPr>
              <w:t>）企业环境管理体系</w:t>
            </w:r>
          </w:p>
          <w:p w14:paraId="635E5BCB">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环境管理与</w:t>
            </w:r>
            <w:r>
              <w:rPr>
                <w:rFonts w:hint="eastAsia" w:cs="Times New Roman"/>
                <w:color w:val="auto"/>
                <w:sz w:val="24"/>
                <w:szCs w:val="24"/>
                <w:lang w:eastAsia="zh-CN"/>
              </w:rPr>
              <w:t>环境治理</w:t>
            </w:r>
            <w:r>
              <w:rPr>
                <w:rFonts w:hint="default" w:ascii="Times New Roman" w:hAnsi="Times New Roman" w:eastAsia="宋体" w:cs="Times New Roman"/>
                <w:color w:val="auto"/>
                <w:sz w:val="24"/>
                <w:szCs w:val="24"/>
              </w:rPr>
              <w:t>措施一样重要，是保证建设项目排污达到相应标准、</w:t>
            </w:r>
            <w:r>
              <w:rPr>
                <w:rFonts w:hint="eastAsia" w:cs="Times New Roman"/>
                <w:color w:val="auto"/>
                <w:sz w:val="24"/>
                <w:szCs w:val="24"/>
                <w:lang w:val="en-US" w:eastAsia="zh-CN"/>
              </w:rPr>
              <w:t>使</w:t>
            </w:r>
            <w:r>
              <w:rPr>
                <w:rFonts w:hint="default" w:ascii="Times New Roman" w:hAnsi="Times New Roman" w:eastAsia="宋体" w:cs="Times New Roman"/>
                <w:color w:val="auto"/>
                <w:sz w:val="24"/>
                <w:szCs w:val="24"/>
              </w:rPr>
              <w:t>周围区域环境质量不下降的一个重要技术手段。因此，企业应制定完善的环境管理体系。</w:t>
            </w:r>
          </w:p>
          <w:p w14:paraId="2DFE55FC">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1）环境管理职责</w:t>
            </w:r>
          </w:p>
          <w:p w14:paraId="78729DE3">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①贯彻执行环境保护法规和标准；</w:t>
            </w:r>
          </w:p>
          <w:p w14:paraId="7D5DDB63">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②建立各种环境管理制度，并经常检查监督；</w:t>
            </w:r>
          </w:p>
          <w:p w14:paraId="7DD8E249">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③编制项目环境保护规划并组织实施；</w:t>
            </w:r>
          </w:p>
          <w:p w14:paraId="7C382CEC">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④领导并组织实施项目的环境监测工作，建立监控</w:t>
            </w:r>
            <w:r>
              <w:rPr>
                <w:rFonts w:hint="eastAsia" w:cs="Times New Roman"/>
                <w:color w:val="auto"/>
                <w:sz w:val="24"/>
                <w:szCs w:val="24"/>
                <w:lang w:eastAsia="zh-CN"/>
              </w:rPr>
              <w:t>档案</w:t>
            </w:r>
            <w:r>
              <w:rPr>
                <w:rFonts w:hint="default" w:ascii="Times New Roman" w:hAnsi="Times New Roman" w:eastAsia="宋体" w:cs="Times New Roman"/>
                <w:color w:val="auto"/>
                <w:sz w:val="24"/>
                <w:szCs w:val="24"/>
              </w:rPr>
              <w:t>；</w:t>
            </w:r>
          </w:p>
          <w:p w14:paraId="3739E985">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⑤抓好环境教育和技术培训工作，提高员工素质；</w:t>
            </w:r>
          </w:p>
          <w:p w14:paraId="314CF0D9">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⑥建立项目有关污染物排放和环保设施运转的规章制度；</w:t>
            </w:r>
          </w:p>
          <w:p w14:paraId="11D4BEC6">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⑦负责日常环境管理工作，并配合</w:t>
            </w:r>
            <w:r>
              <w:rPr>
                <w:rFonts w:hint="eastAsia" w:ascii="Times New Roman" w:hAnsi="Times New Roman" w:eastAsia="宋体" w:cs="Times New Roman"/>
                <w:color w:val="auto"/>
                <w:sz w:val="24"/>
                <w:szCs w:val="24"/>
                <w:lang w:eastAsia="zh-CN"/>
              </w:rPr>
              <w:t>生态环境</w:t>
            </w:r>
            <w:r>
              <w:rPr>
                <w:rFonts w:hint="default" w:ascii="Times New Roman" w:hAnsi="Times New Roman" w:eastAsia="宋体" w:cs="Times New Roman"/>
                <w:color w:val="auto"/>
                <w:sz w:val="24"/>
                <w:szCs w:val="24"/>
              </w:rPr>
              <w:t>管理部门做好</w:t>
            </w:r>
            <w:r>
              <w:rPr>
                <w:rFonts w:hint="eastAsia" w:cs="Times New Roman"/>
                <w:color w:val="auto"/>
                <w:sz w:val="24"/>
                <w:szCs w:val="24"/>
                <w:lang w:eastAsia="zh-CN"/>
              </w:rPr>
              <w:t>与其他</w:t>
            </w:r>
            <w:r>
              <w:rPr>
                <w:rFonts w:hint="default" w:ascii="Times New Roman" w:hAnsi="Times New Roman" w:eastAsia="宋体" w:cs="Times New Roman"/>
                <w:color w:val="auto"/>
                <w:sz w:val="24"/>
                <w:szCs w:val="24"/>
              </w:rPr>
              <w:t>社会各界有关环保问题的协调工作；</w:t>
            </w:r>
          </w:p>
          <w:p w14:paraId="59E3C721">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⑧制定突发性事故的应急处理方案并参与突发性事故的应急处理工作；</w:t>
            </w:r>
          </w:p>
          <w:p w14:paraId="0E12DEBA">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⑨定期检查监督环保法规执行情况，及时和有关部门联系落实各方面的环保措施，使之正常运行</w:t>
            </w:r>
            <w:r>
              <w:rPr>
                <w:rFonts w:hint="eastAsia" w:ascii="Times New Roman" w:hAnsi="Times New Roman" w:eastAsia="宋体" w:cs="Times New Roman"/>
                <w:color w:val="auto"/>
                <w:sz w:val="24"/>
                <w:szCs w:val="24"/>
                <w:lang w:eastAsia="zh-CN"/>
              </w:rPr>
              <w:t>。</w:t>
            </w:r>
          </w:p>
          <w:p w14:paraId="1D5BA55F">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2）项目运营期间应设立环境管理组织，负责危险废物</w:t>
            </w:r>
            <w:r>
              <w:rPr>
                <w:rFonts w:hint="eastAsia" w:cs="Times New Roman"/>
                <w:color w:val="auto"/>
                <w:sz w:val="24"/>
                <w:szCs w:val="24"/>
                <w:lang w:eastAsia="zh-CN"/>
              </w:rPr>
              <w:t>贮存库</w:t>
            </w:r>
            <w:r>
              <w:rPr>
                <w:rFonts w:hint="default" w:ascii="Times New Roman" w:hAnsi="Times New Roman" w:eastAsia="宋体" w:cs="Times New Roman"/>
                <w:color w:val="auto"/>
                <w:sz w:val="24"/>
                <w:szCs w:val="24"/>
              </w:rPr>
              <w:t>的环保工作，配置管理人员</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人，实行</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双人双锁</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管理制度。</w:t>
            </w:r>
          </w:p>
          <w:p w14:paraId="371AB950">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3）危险废物</w:t>
            </w:r>
            <w:r>
              <w:rPr>
                <w:rFonts w:hint="eastAsia" w:cs="Times New Roman"/>
                <w:color w:val="auto"/>
                <w:sz w:val="24"/>
                <w:szCs w:val="24"/>
                <w:lang w:eastAsia="zh-CN"/>
              </w:rPr>
              <w:t>贮存库</w:t>
            </w:r>
            <w:r>
              <w:rPr>
                <w:rFonts w:hint="default" w:ascii="Times New Roman" w:hAnsi="Times New Roman" w:eastAsia="宋体" w:cs="Times New Roman"/>
                <w:color w:val="auto"/>
                <w:sz w:val="24"/>
                <w:szCs w:val="24"/>
              </w:rPr>
              <w:t>建立危险废物内部登记管理台账制度</w:t>
            </w:r>
          </w:p>
          <w:p w14:paraId="6D5214A4">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建设单位必须做好</w:t>
            </w:r>
            <w:r>
              <w:rPr>
                <w:rFonts w:hint="eastAsia" w:ascii="Times New Roman" w:hAnsi="Times New Roman" w:eastAsia="宋体" w:cs="Times New Roman"/>
                <w:color w:val="auto"/>
                <w:sz w:val="24"/>
                <w:szCs w:val="24"/>
                <w:lang w:val="en-US" w:eastAsia="zh-CN"/>
              </w:rPr>
              <w:t>废变压器油、废润滑油、废油桶、废铅蓄电池</w:t>
            </w:r>
            <w:r>
              <w:rPr>
                <w:rFonts w:hint="eastAsia" w:cs="Times New Roman"/>
                <w:color w:val="auto"/>
                <w:sz w:val="24"/>
                <w:szCs w:val="24"/>
                <w:lang w:val="en-US" w:eastAsia="zh-CN"/>
              </w:rPr>
              <w:t>等</w:t>
            </w:r>
            <w:r>
              <w:rPr>
                <w:rFonts w:hint="default" w:ascii="Times New Roman" w:hAnsi="Times New Roman" w:eastAsia="宋体" w:cs="Times New Roman"/>
                <w:color w:val="auto"/>
                <w:sz w:val="24"/>
                <w:szCs w:val="24"/>
              </w:rPr>
              <w:t>台账记录，记录上须注明危险废物的名称、来源、数量、特性和包装容器的类别、入库日期、存放库位、废物出库日期及接收单位名称。危险废物的记录和货单在危险废物回取后应继续保留</w:t>
            </w:r>
            <w:r>
              <w:rPr>
                <w:rFonts w:hint="default" w:ascii="Times New Roman" w:hAnsi="Times New Roman" w:eastAsia="宋体" w:cs="Times New Roman"/>
                <w:color w:val="auto"/>
                <w:sz w:val="24"/>
                <w:szCs w:val="24"/>
                <w:lang w:val="en-US" w:eastAsia="zh-CN"/>
              </w:rPr>
              <w:t>五</w:t>
            </w:r>
            <w:r>
              <w:rPr>
                <w:rFonts w:hint="default" w:ascii="Times New Roman" w:hAnsi="Times New Roman" w:eastAsia="宋体" w:cs="Times New Roman"/>
                <w:color w:val="auto"/>
                <w:sz w:val="24"/>
                <w:szCs w:val="24"/>
              </w:rPr>
              <w:t>年。</w:t>
            </w:r>
          </w:p>
          <w:p w14:paraId="1D958111">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4）制定危险废物贮存库定期巡检制度</w:t>
            </w:r>
          </w:p>
          <w:p w14:paraId="27761011">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每天由专人负责对危险废物</w:t>
            </w:r>
            <w:r>
              <w:rPr>
                <w:rFonts w:hint="eastAsia" w:cs="Times New Roman"/>
                <w:color w:val="auto"/>
                <w:sz w:val="24"/>
                <w:szCs w:val="24"/>
                <w:lang w:eastAsia="zh-CN"/>
              </w:rPr>
              <w:t>贮存库</w:t>
            </w:r>
            <w:r>
              <w:rPr>
                <w:rFonts w:hint="default" w:ascii="Times New Roman" w:hAnsi="Times New Roman" w:eastAsia="宋体" w:cs="Times New Roman"/>
                <w:color w:val="auto"/>
                <w:sz w:val="24"/>
                <w:szCs w:val="24"/>
              </w:rPr>
              <w:t>进行安全巡检，对包装桶进行检查，及时消除事故隐患。若发现问题，及时更换收集桶，避免泄漏事故发生。加强地面及</w:t>
            </w:r>
            <w:r>
              <w:rPr>
                <w:rFonts w:hint="eastAsia" w:cs="Times New Roman"/>
                <w:color w:val="auto"/>
                <w:sz w:val="24"/>
                <w:szCs w:val="24"/>
                <w:lang w:eastAsia="zh-CN"/>
              </w:rPr>
              <w:t>收集池</w:t>
            </w:r>
            <w:r>
              <w:rPr>
                <w:rFonts w:hint="default" w:ascii="Times New Roman" w:hAnsi="Times New Roman" w:eastAsia="宋体" w:cs="Times New Roman"/>
                <w:color w:val="auto"/>
                <w:sz w:val="24"/>
                <w:szCs w:val="24"/>
              </w:rPr>
              <w:t>防渗措施的检查、维修，做到防渗措施符合要求。</w:t>
            </w:r>
          </w:p>
          <w:p w14:paraId="16F9067F">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r>
              <w:rPr>
                <w:rFonts w:hint="eastAsia" w:cs="Times New Roman"/>
                <w:color w:val="auto"/>
                <w:sz w:val="24"/>
                <w:szCs w:val="24"/>
                <w:lang w:eastAsia="zh-CN"/>
              </w:rPr>
              <w:t>加强</w:t>
            </w:r>
            <w:r>
              <w:rPr>
                <w:rFonts w:hint="default" w:ascii="Times New Roman" w:hAnsi="Times New Roman" w:eastAsia="宋体" w:cs="Times New Roman"/>
                <w:color w:val="auto"/>
                <w:sz w:val="24"/>
                <w:szCs w:val="24"/>
              </w:rPr>
              <w:t>车间内通风换气，</w:t>
            </w:r>
            <w:r>
              <w:rPr>
                <w:rFonts w:hint="eastAsia" w:cs="Times New Roman"/>
                <w:color w:val="auto"/>
                <w:sz w:val="24"/>
                <w:szCs w:val="24"/>
                <w:lang w:eastAsia="zh-CN"/>
              </w:rPr>
              <w:t>能在</w:t>
            </w:r>
            <w:r>
              <w:rPr>
                <w:rFonts w:hint="default" w:ascii="Times New Roman" w:hAnsi="Times New Roman" w:eastAsia="宋体" w:cs="Times New Roman"/>
                <w:color w:val="auto"/>
                <w:sz w:val="24"/>
                <w:szCs w:val="24"/>
              </w:rPr>
              <w:t>一定程度上改善房间内的温度。</w:t>
            </w:r>
          </w:p>
          <w:p w14:paraId="42E1A030">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6）遵守国家有关危险物品运输管理的规定，按照国家和地区的危险废物转移规定办理危险废物转移联单。</w:t>
            </w:r>
          </w:p>
          <w:p w14:paraId="67504A62">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7）运输车辆采用专用车辆，专车专用，驾乘人员需进行专业培训，运输车辆严禁乘载与运输作业无关的人员。运输过程中应做到确保安全，不得渗漏、遗撒废油</w:t>
            </w:r>
            <w:r>
              <w:rPr>
                <w:rFonts w:hint="eastAsia" w:cs="Times New Roman"/>
                <w:color w:val="auto"/>
                <w:sz w:val="24"/>
                <w:szCs w:val="24"/>
                <w:lang w:val="en-US" w:eastAsia="zh-CN"/>
              </w:rPr>
              <w:t>废液</w:t>
            </w:r>
            <w:r>
              <w:rPr>
                <w:rFonts w:hint="default" w:ascii="Times New Roman" w:hAnsi="Times New Roman" w:eastAsia="宋体" w:cs="Times New Roman"/>
                <w:color w:val="auto"/>
                <w:sz w:val="24"/>
                <w:szCs w:val="24"/>
              </w:rPr>
              <w:t>。</w:t>
            </w:r>
          </w:p>
          <w:p w14:paraId="28696410">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w:t>
            </w:r>
            <w:r>
              <w:rPr>
                <w:rFonts w:hint="eastAsia" w:ascii="Times New Roman" w:hAnsi="Times New Roman" w:eastAsia="宋体" w:cs="Times New Roman"/>
                <w:color w:val="auto"/>
                <w:sz w:val="24"/>
                <w:szCs w:val="24"/>
                <w:lang w:val="en-US" w:eastAsia="zh-CN"/>
              </w:rPr>
              <w:t>废变压器油、废润滑油、废油桶、废铅蓄电池</w:t>
            </w:r>
            <w:r>
              <w:rPr>
                <w:rFonts w:hint="eastAsia" w:cs="Times New Roman"/>
                <w:color w:val="auto"/>
                <w:sz w:val="24"/>
                <w:szCs w:val="24"/>
                <w:lang w:val="en-US" w:eastAsia="zh-CN"/>
              </w:rPr>
              <w:t>等</w:t>
            </w:r>
            <w:r>
              <w:rPr>
                <w:rFonts w:hint="default" w:ascii="Times New Roman" w:hAnsi="Times New Roman" w:eastAsia="宋体" w:cs="Times New Roman"/>
                <w:color w:val="auto"/>
                <w:sz w:val="24"/>
                <w:szCs w:val="24"/>
              </w:rPr>
              <w:t>在存放期间必须配备详细的说明书，</w:t>
            </w:r>
            <w:r>
              <w:rPr>
                <w:rFonts w:hint="eastAsia" w:cs="Times New Roman"/>
                <w:color w:val="auto"/>
                <w:sz w:val="24"/>
                <w:szCs w:val="24"/>
                <w:lang w:eastAsia="zh-CN"/>
              </w:rPr>
              <w:t>标明</w:t>
            </w:r>
            <w:r>
              <w:rPr>
                <w:rFonts w:hint="default" w:ascii="Times New Roman" w:hAnsi="Times New Roman" w:eastAsia="宋体" w:cs="Times New Roman"/>
                <w:color w:val="auto"/>
                <w:sz w:val="24"/>
                <w:szCs w:val="24"/>
              </w:rPr>
              <w:t>废物的来源、数量、性质</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并且标明废油的毒害，以及出现问题时的应急措施，如：着火时用灭火器，逃生路线等。</w:t>
            </w:r>
          </w:p>
          <w:p w14:paraId="7EF69027">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9）加强火灾事故风险防范</w:t>
            </w:r>
          </w:p>
          <w:p w14:paraId="12B291DD">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危险废物贮存库安装火灾报警器；加强火源的管理，严禁火源进入</w:t>
            </w:r>
            <w:r>
              <w:rPr>
                <w:rFonts w:hint="eastAsia" w:cs="Times New Roman"/>
                <w:color w:val="auto"/>
                <w:sz w:val="24"/>
                <w:szCs w:val="24"/>
                <w:lang w:eastAsia="zh-CN"/>
              </w:rPr>
              <w:t>贮存</w:t>
            </w:r>
            <w:r>
              <w:rPr>
                <w:rFonts w:hint="default" w:ascii="Times New Roman" w:hAnsi="Times New Roman" w:eastAsia="宋体" w:cs="Times New Roman"/>
                <w:color w:val="auto"/>
                <w:sz w:val="24"/>
                <w:szCs w:val="24"/>
              </w:rPr>
              <w:t>区，对明火严格控制，明火发生源为火柴、打火机等；完善</w:t>
            </w:r>
            <w:r>
              <w:rPr>
                <w:rFonts w:hint="eastAsia" w:cs="Times New Roman"/>
                <w:color w:val="auto"/>
                <w:sz w:val="24"/>
                <w:szCs w:val="24"/>
                <w:lang w:eastAsia="zh-CN"/>
              </w:rPr>
              <w:t>贮存库</w:t>
            </w:r>
            <w:r>
              <w:rPr>
                <w:rFonts w:hint="default" w:ascii="Times New Roman" w:hAnsi="Times New Roman" w:eastAsia="宋体" w:cs="Times New Roman"/>
                <w:color w:val="auto"/>
                <w:sz w:val="24"/>
                <w:szCs w:val="24"/>
              </w:rPr>
              <w:t>内消防设施针对不同的储存部位，设置相应的消防器材。</w:t>
            </w:r>
          </w:p>
          <w:p w14:paraId="296DCE87">
            <w:pPr>
              <w:pStyle w:val="2"/>
              <w:keepNext w:val="0"/>
              <w:keepLines w:val="0"/>
              <w:pageBreakBefore w:val="0"/>
              <w:kinsoku/>
              <w:wordWrap/>
              <w:overflowPunct/>
              <w:topLinePunct w:val="0"/>
              <w:autoSpaceDE/>
              <w:autoSpaceDN/>
              <w:bidi w:val="0"/>
              <w:adjustRightInd/>
              <w:spacing w:before="0" w:after="0" w:line="480" w:lineRule="exact"/>
              <w:ind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标识标牌管理</w:t>
            </w:r>
          </w:p>
          <w:p w14:paraId="77DA4D20">
            <w:pPr>
              <w:keepNext w:val="0"/>
              <w:keepLines w:val="0"/>
              <w:pageBreakBefore w:val="0"/>
              <w:widowControl w:val="0"/>
              <w:kinsoku/>
              <w:wordWrap/>
              <w:overflowPunct/>
              <w:topLinePunct w:val="0"/>
              <w:autoSpaceDE/>
              <w:autoSpaceDN/>
              <w:bidi w:val="0"/>
              <w:spacing w:line="480" w:lineRule="exact"/>
              <w:jc w:val="left"/>
              <w:textAlignment w:val="auto"/>
              <w:rPr>
                <w:b/>
                <w:bCs w:val="0"/>
                <w:color w:val="auto"/>
                <w:szCs w:val="21"/>
              </w:rPr>
            </w:pPr>
            <w:r>
              <w:rPr>
                <w:rFonts w:hint="default" w:ascii="Times New Roman" w:hAnsi="Times New Roman" w:eastAsia="宋体" w:cs="Times New Roman"/>
                <w:color w:val="auto"/>
                <w:sz w:val="24"/>
                <w:szCs w:val="24"/>
              </w:rPr>
              <w:t>本项</w:t>
            </w:r>
            <w:r>
              <w:rPr>
                <w:rFonts w:hint="default" w:ascii="Times New Roman" w:hAnsi="Times New Roman" w:eastAsia="宋体" w:cs="Times New Roman"/>
                <w:color w:val="auto"/>
                <w:sz w:val="24"/>
                <w:szCs w:val="24"/>
                <w:highlight w:val="none"/>
              </w:rPr>
              <w:t>目</w:t>
            </w:r>
            <w:r>
              <w:rPr>
                <w:rFonts w:hint="eastAsia" w:cs="Times New Roman"/>
                <w:color w:val="auto"/>
                <w:sz w:val="24"/>
                <w:szCs w:val="24"/>
                <w:highlight w:val="none"/>
                <w:lang w:val="en-US" w:eastAsia="zh-CN"/>
              </w:rPr>
              <w:t>贮存库</w:t>
            </w:r>
            <w:r>
              <w:rPr>
                <w:rFonts w:hint="default" w:ascii="Times New Roman" w:hAnsi="Times New Roman" w:eastAsia="宋体" w:cs="Times New Roman"/>
                <w:color w:val="auto"/>
                <w:sz w:val="24"/>
                <w:szCs w:val="24"/>
              </w:rPr>
              <w:t>应根据</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环境保护图形标志</w:t>
            </w:r>
            <w:r>
              <w:rPr>
                <w:rFonts w:hint="eastAsia" w:cs="Times New Roman"/>
                <w:color w:val="auto"/>
                <w:sz w:val="24"/>
                <w:szCs w:val="24"/>
                <w:lang w:val="en-US" w:eastAsia="zh-CN"/>
              </w:rPr>
              <w:t xml:space="preserve"> </w:t>
            </w:r>
            <w:r>
              <w:rPr>
                <w:rFonts w:hint="default" w:ascii="Times New Roman" w:hAnsi="Times New Roman" w:eastAsia="宋体" w:cs="Times New Roman"/>
                <w:color w:val="auto"/>
                <w:sz w:val="24"/>
                <w:szCs w:val="24"/>
              </w:rPr>
              <w:t>固体废物贮存（处置）场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（GB15562.2-1995）</w:t>
            </w:r>
            <w:r>
              <w:rPr>
                <w:rFonts w:hint="eastAsia" w:cs="Times New Roman"/>
                <w:color w:val="auto"/>
                <w:sz w:val="24"/>
                <w:szCs w:val="24"/>
                <w:lang w:val="en-US" w:eastAsia="zh-CN"/>
              </w:rPr>
              <w:t>修改单</w:t>
            </w:r>
            <w:r>
              <w:rPr>
                <w:rFonts w:hint="default" w:ascii="Times New Roman" w:hAnsi="Times New Roman" w:eastAsia="宋体" w:cs="Times New Roman"/>
                <w:color w:val="auto"/>
                <w:sz w:val="24"/>
                <w:szCs w:val="24"/>
              </w:rPr>
              <w:t>中有关规定，设置国家统一制作的环境保护图形标志牌。</w:t>
            </w:r>
          </w:p>
          <w:p w14:paraId="3ECAB00D">
            <w:pPr>
              <w:pStyle w:val="11"/>
              <w:ind w:left="0" w:leftChars="0" w:firstLine="0" w:firstLineChars="0"/>
              <w:rPr>
                <w:rFonts w:hint="eastAsia"/>
                <w:color w:val="auto"/>
                <w:lang w:eastAsia="zh-CN"/>
              </w:rPr>
            </w:pPr>
          </w:p>
        </w:tc>
      </w:tr>
    </w:tbl>
    <w:p w14:paraId="4D738530">
      <w:pPr>
        <w:adjustRightInd w:val="0"/>
        <w:snapToGrid w:val="0"/>
        <w:spacing w:line="360" w:lineRule="auto"/>
        <w:rPr>
          <w:b/>
          <w:color w:val="auto"/>
          <w:kern w:val="0"/>
          <w:sz w:val="28"/>
          <w:szCs w:val="28"/>
        </w:rPr>
        <w:sectPr>
          <w:pgSz w:w="11907" w:h="16840"/>
          <w:pgMar w:top="1701" w:right="1531" w:bottom="2127" w:left="1531" w:header="851" w:footer="1134" w:gutter="0"/>
          <w:pgBorders>
            <w:top w:val="none" w:sz="0" w:space="0"/>
            <w:left w:val="none" w:sz="0" w:space="0"/>
            <w:bottom w:val="none" w:sz="0" w:space="0"/>
            <w:right w:val="none" w:sz="0" w:space="0"/>
          </w:pgBorders>
          <w:pgNumType w:fmt="numberInDash"/>
          <w:cols w:space="720" w:num="1"/>
          <w:docGrid w:linePitch="312" w:charSpace="0"/>
        </w:sectPr>
      </w:pPr>
    </w:p>
    <w:p w14:paraId="403881CC">
      <w:pPr>
        <w:pStyle w:val="25"/>
        <w:jc w:val="center"/>
        <w:outlineLvl w:val="0"/>
        <w:rPr>
          <w:rFonts w:hint="eastAsia" w:ascii="宋体" w:hAnsi="宋体" w:eastAsia="宋体" w:cs="宋体"/>
          <w:snapToGrid w:val="0"/>
          <w:color w:val="auto"/>
          <w:sz w:val="30"/>
          <w:szCs w:val="30"/>
        </w:rPr>
      </w:pPr>
      <w:bookmarkStart w:id="8" w:name="_Toc22275"/>
      <w:r>
        <w:rPr>
          <w:rFonts w:hint="eastAsia" w:ascii="宋体" w:hAnsi="宋体" w:eastAsia="宋体" w:cs="宋体"/>
          <w:snapToGrid w:val="0"/>
          <w:color w:val="auto"/>
          <w:sz w:val="30"/>
          <w:szCs w:val="30"/>
        </w:rPr>
        <w:t>五、</w:t>
      </w:r>
      <w:bookmarkStart w:id="9" w:name="_Hlk54167917"/>
      <w:r>
        <w:rPr>
          <w:rFonts w:hint="eastAsia" w:ascii="宋体" w:hAnsi="宋体" w:eastAsia="宋体" w:cs="宋体"/>
          <w:snapToGrid w:val="0"/>
          <w:color w:val="auto"/>
          <w:sz w:val="30"/>
          <w:szCs w:val="30"/>
        </w:rPr>
        <w:t>环境保护措施监督检查清单</w:t>
      </w:r>
      <w:bookmarkEnd w:id="8"/>
      <w:bookmarkEnd w:id="9"/>
    </w:p>
    <w:tbl>
      <w:tblPr>
        <w:tblStyle w:val="28"/>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815"/>
        <w:gridCol w:w="1515"/>
        <w:gridCol w:w="2011"/>
        <w:gridCol w:w="2159"/>
      </w:tblGrid>
      <w:tr w14:paraId="4FDA4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0" w:type="dxa"/>
            <w:tcBorders>
              <w:tl2br w:val="single" w:color="auto" w:sz="4" w:space="0"/>
            </w:tcBorders>
            <w:vAlign w:val="center"/>
          </w:tcPr>
          <w:p w14:paraId="68EB81C4">
            <w:pPr>
              <w:keepNext w:val="0"/>
              <w:keepLines w:val="0"/>
              <w:pageBreakBefore w:val="0"/>
              <w:widowControl w:val="0"/>
              <w:kinsoku/>
              <w:overflowPunct/>
              <w:topLinePunct w:val="0"/>
              <w:autoSpaceDE/>
              <w:autoSpaceDN/>
              <w:bidi w:val="0"/>
              <w:adjustRightInd w:val="0"/>
              <w:snapToGrid w:val="0"/>
              <w:spacing w:line="360" w:lineRule="exact"/>
              <w:ind w:firstLine="843" w:firstLineChars="40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内容</w:t>
            </w:r>
          </w:p>
          <w:p w14:paraId="4A269A81">
            <w:pPr>
              <w:keepNext w:val="0"/>
              <w:keepLines w:val="0"/>
              <w:pageBreakBefore w:val="0"/>
              <w:widowControl w:val="0"/>
              <w:kinsoku/>
              <w:overflowPunct/>
              <w:topLinePunct w:val="0"/>
              <w:autoSpaceDE/>
              <w:autoSpaceDN/>
              <w:bidi w:val="0"/>
              <w:adjustRightInd w:val="0"/>
              <w:snapToGrid w:val="0"/>
              <w:spacing w:line="360" w:lineRule="exact"/>
              <w:ind w:firstLine="0"/>
              <w:jc w:val="both"/>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要素</w:t>
            </w:r>
          </w:p>
        </w:tc>
        <w:tc>
          <w:tcPr>
            <w:tcW w:w="1815" w:type="dxa"/>
            <w:vAlign w:val="center"/>
          </w:tcPr>
          <w:p w14:paraId="6E3CC0B7">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排放口</w:t>
            </w:r>
            <w:r>
              <w:rPr>
                <w:rFonts w:hint="eastAsia" w:cs="Times New Roman"/>
                <w:b/>
                <w:bCs/>
                <w:color w:val="auto"/>
                <w:sz w:val="21"/>
                <w:szCs w:val="21"/>
                <w:lang w:eastAsia="zh-CN"/>
              </w:rPr>
              <w:t>（</w:t>
            </w:r>
            <w:r>
              <w:rPr>
                <w:rFonts w:hint="default" w:ascii="Times New Roman" w:hAnsi="Times New Roman" w:eastAsia="宋体" w:cs="Times New Roman"/>
                <w:b/>
                <w:bCs/>
                <w:color w:val="auto"/>
                <w:sz w:val="21"/>
                <w:szCs w:val="21"/>
              </w:rPr>
              <w:t>编号、</w:t>
            </w:r>
          </w:p>
          <w:p w14:paraId="1DBA19FC">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r>
              <w:rPr>
                <w:rFonts w:hint="eastAsia" w:cs="Times New Roman"/>
                <w:b/>
                <w:bCs/>
                <w:color w:val="auto"/>
                <w:sz w:val="21"/>
                <w:szCs w:val="21"/>
                <w:lang w:eastAsia="zh-CN"/>
              </w:rPr>
              <w:t>）</w:t>
            </w:r>
            <w:r>
              <w:rPr>
                <w:rFonts w:hint="default" w:ascii="Times New Roman" w:hAnsi="Times New Roman" w:eastAsia="宋体" w:cs="Times New Roman"/>
                <w:b/>
                <w:bCs/>
                <w:color w:val="auto"/>
                <w:sz w:val="21"/>
                <w:szCs w:val="21"/>
              </w:rPr>
              <w:t>/污染源</w:t>
            </w:r>
          </w:p>
        </w:tc>
        <w:tc>
          <w:tcPr>
            <w:tcW w:w="1515" w:type="dxa"/>
            <w:vAlign w:val="center"/>
          </w:tcPr>
          <w:p w14:paraId="78AADB05">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污染物项目</w:t>
            </w:r>
          </w:p>
        </w:tc>
        <w:tc>
          <w:tcPr>
            <w:tcW w:w="2011" w:type="dxa"/>
            <w:vAlign w:val="center"/>
          </w:tcPr>
          <w:p w14:paraId="65F19CA3">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环境保护措施</w:t>
            </w:r>
          </w:p>
        </w:tc>
        <w:tc>
          <w:tcPr>
            <w:tcW w:w="2159" w:type="dxa"/>
            <w:vAlign w:val="center"/>
          </w:tcPr>
          <w:p w14:paraId="4836F937">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执行标准</w:t>
            </w:r>
          </w:p>
        </w:tc>
      </w:tr>
      <w:tr w14:paraId="73B45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560" w:type="dxa"/>
            <w:vAlign w:val="center"/>
          </w:tcPr>
          <w:p w14:paraId="628CE2C4">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大气环境</w:t>
            </w:r>
          </w:p>
        </w:tc>
        <w:tc>
          <w:tcPr>
            <w:tcW w:w="1815" w:type="dxa"/>
            <w:vAlign w:val="center"/>
          </w:tcPr>
          <w:p w14:paraId="6D2ED6BB">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highlight w:val="none"/>
                <w:lang w:eastAsia="zh-CN"/>
              </w:rPr>
              <w:t>危险废物贮存库</w:t>
            </w:r>
            <w:r>
              <w:rPr>
                <w:rFonts w:hint="eastAsia" w:cs="Times New Roman"/>
                <w:color w:val="auto"/>
                <w:sz w:val="21"/>
                <w:szCs w:val="21"/>
                <w:highlight w:val="none"/>
                <w:lang w:val="en-US" w:eastAsia="zh-CN"/>
              </w:rPr>
              <w:t>/无组织</w:t>
            </w:r>
          </w:p>
        </w:tc>
        <w:tc>
          <w:tcPr>
            <w:tcW w:w="1515" w:type="dxa"/>
            <w:vAlign w:val="center"/>
          </w:tcPr>
          <w:p w14:paraId="7558D289">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eastAsia="zh-CN"/>
              </w:rPr>
              <w:t>非甲烷总烃</w:t>
            </w:r>
          </w:p>
        </w:tc>
        <w:tc>
          <w:tcPr>
            <w:tcW w:w="2011" w:type="dxa"/>
            <w:vAlign w:val="center"/>
          </w:tcPr>
          <w:p w14:paraId="5FC31DF2">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Cs w:val="0"/>
                <w:color w:val="auto"/>
                <w:sz w:val="21"/>
                <w:szCs w:val="24"/>
                <w:highlight w:val="none"/>
                <w:lang w:val="en-US" w:eastAsia="zh-CN"/>
              </w:rPr>
              <w:t>配套设置防爆轴流排风扇及废气净化处理系统，采用活性炭净化过滤吸附装置吸附处理，风机风量不小于500m</w:t>
            </w:r>
            <w:r>
              <w:rPr>
                <w:rFonts w:hint="default" w:ascii="Times New Roman" w:hAnsi="Times New Roman" w:eastAsia="宋体" w:cs="Times New Roman"/>
                <w:iCs w:val="0"/>
                <w:color w:val="auto"/>
                <w:sz w:val="21"/>
                <w:szCs w:val="24"/>
                <w:highlight w:val="none"/>
                <w:vertAlign w:val="superscript"/>
                <w:lang w:val="en-US" w:eastAsia="zh-CN"/>
              </w:rPr>
              <w:t>3</w:t>
            </w:r>
            <w:r>
              <w:rPr>
                <w:rFonts w:hint="default" w:ascii="Times New Roman" w:hAnsi="Times New Roman" w:eastAsia="宋体" w:cs="Times New Roman"/>
                <w:iCs w:val="0"/>
                <w:color w:val="auto"/>
                <w:sz w:val="21"/>
                <w:szCs w:val="24"/>
                <w:highlight w:val="none"/>
                <w:lang w:val="en-US" w:eastAsia="zh-CN"/>
              </w:rPr>
              <w:t>/h</w:t>
            </w:r>
          </w:p>
        </w:tc>
        <w:tc>
          <w:tcPr>
            <w:tcW w:w="2159" w:type="dxa"/>
            <w:vAlign w:val="center"/>
          </w:tcPr>
          <w:p w14:paraId="1C06622A">
            <w:pPr>
              <w:pStyle w:val="82"/>
              <w:keepNext w:val="0"/>
              <w:keepLines w:val="0"/>
              <w:pageBreakBefore w:val="0"/>
              <w:widowControl w:val="0"/>
              <w:shd w:val="clear" w:color="auto" w:fill="auto"/>
              <w:kinsoku/>
              <w:wordWrap w:val="0"/>
              <w:overflowPunct/>
              <w:topLinePunct w:val="0"/>
              <w:autoSpaceDE/>
              <w:autoSpaceDN/>
              <w:bidi w:val="0"/>
              <w:spacing w:before="0" w:beforeLines="0" w:after="0" w:afterLines="0" w:line="360" w:lineRule="exact"/>
              <w:ind w:left="0" w:leftChars="0" w:firstLine="0" w:firstLineChars="0"/>
              <w:jc w:val="center"/>
              <w:textAlignment w:val="auto"/>
              <w:rPr>
                <w:rFonts w:hint="default" w:ascii="Times New Roman" w:hAnsi="Times New Roman" w:eastAsia="宋体" w:cs="Times New Roman"/>
                <w:color w:val="auto"/>
                <w:sz w:val="21"/>
                <w:szCs w:val="21"/>
              </w:rPr>
            </w:pPr>
            <w:r>
              <w:rPr>
                <w:rFonts w:hint="eastAsia"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大气污染物综合排放标准</w:t>
            </w:r>
            <w:r>
              <w:rPr>
                <w:rFonts w:hint="eastAsia"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（GB16297-1996）</w:t>
            </w:r>
            <w:r>
              <w:rPr>
                <w:rFonts w:hint="eastAsia"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挥发性有机物无组织排放控制标准</w:t>
            </w:r>
            <w:r>
              <w:rPr>
                <w:rFonts w:hint="eastAsia"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（GB37822-2019）</w:t>
            </w:r>
          </w:p>
        </w:tc>
      </w:tr>
      <w:tr w14:paraId="4DD6DB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560" w:type="dxa"/>
            <w:tcBorders>
              <w:bottom w:val="single" w:color="000000" w:sz="4" w:space="0"/>
            </w:tcBorders>
            <w:vAlign w:val="center"/>
          </w:tcPr>
          <w:p w14:paraId="3EB6C525">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地表水环境</w:t>
            </w:r>
          </w:p>
        </w:tc>
        <w:tc>
          <w:tcPr>
            <w:tcW w:w="1815" w:type="dxa"/>
            <w:tcBorders>
              <w:bottom w:val="single" w:color="000000" w:sz="4" w:space="0"/>
            </w:tcBorders>
            <w:vAlign w:val="center"/>
          </w:tcPr>
          <w:p w14:paraId="135C9915">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515" w:type="dxa"/>
            <w:vAlign w:val="center"/>
          </w:tcPr>
          <w:p w14:paraId="33B038D8">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2011" w:type="dxa"/>
            <w:vAlign w:val="center"/>
          </w:tcPr>
          <w:p w14:paraId="5261A806">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2159" w:type="dxa"/>
            <w:vAlign w:val="center"/>
          </w:tcPr>
          <w:p w14:paraId="28031831">
            <w:pPr>
              <w:keepNext w:val="0"/>
              <w:keepLines w:val="0"/>
              <w:pageBreakBefore w:val="0"/>
              <w:widowControl w:val="0"/>
              <w:kinsoku/>
              <w:overflowPunct/>
              <w:topLinePunct w:val="0"/>
              <w:autoSpaceDE/>
              <w:autoSpaceDN/>
              <w:bidi w:val="0"/>
              <w:spacing w:line="360" w:lineRule="exact"/>
              <w:ind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1D2EA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0" w:type="dxa"/>
            <w:tcBorders>
              <w:bottom w:val="single" w:color="000000" w:sz="4" w:space="0"/>
            </w:tcBorders>
            <w:vAlign w:val="center"/>
          </w:tcPr>
          <w:p w14:paraId="71EBE593">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声环境</w:t>
            </w:r>
          </w:p>
        </w:tc>
        <w:tc>
          <w:tcPr>
            <w:tcW w:w="1815" w:type="dxa"/>
            <w:tcBorders>
              <w:bottom w:val="single" w:color="000000" w:sz="4" w:space="0"/>
            </w:tcBorders>
            <w:vAlign w:val="center"/>
          </w:tcPr>
          <w:p w14:paraId="5049AC2F">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排风系统、搬运</w:t>
            </w:r>
          </w:p>
          <w:p w14:paraId="1FADAAEA">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lang w:val="en-US" w:eastAsia="zh-CN"/>
              </w:rPr>
            </w:pPr>
            <w:r>
              <w:rPr>
                <w:rFonts w:hint="eastAsia" w:ascii="宋体" w:hAnsi="宋体" w:eastAsia="宋体" w:cs="宋体"/>
                <w:color w:val="auto"/>
                <w:sz w:val="21"/>
                <w:szCs w:val="21"/>
                <w:lang w:val="en-US" w:eastAsia="zh-CN"/>
              </w:rPr>
              <w:t>过程</w:t>
            </w:r>
          </w:p>
        </w:tc>
        <w:tc>
          <w:tcPr>
            <w:tcW w:w="1515" w:type="dxa"/>
            <w:vAlign w:val="center"/>
          </w:tcPr>
          <w:p w14:paraId="442669E5">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rPr>
            </w:pPr>
            <w:r>
              <w:rPr>
                <w:color w:val="auto"/>
                <w:sz w:val="21"/>
                <w:szCs w:val="21"/>
                <w:highlight w:val="none"/>
              </w:rPr>
              <w:t>等效</w:t>
            </w:r>
            <w:r>
              <w:rPr>
                <w:rFonts w:ascii="Times New Roman" w:hAnsi="Times New Roman"/>
                <w:color w:val="auto"/>
                <w:sz w:val="21"/>
                <w:szCs w:val="21"/>
                <w:highlight w:val="none"/>
              </w:rPr>
              <w:t>A</w:t>
            </w:r>
            <w:r>
              <w:rPr>
                <w:color w:val="auto"/>
                <w:sz w:val="21"/>
                <w:szCs w:val="21"/>
                <w:highlight w:val="none"/>
              </w:rPr>
              <w:t>声级</w:t>
            </w:r>
          </w:p>
        </w:tc>
        <w:tc>
          <w:tcPr>
            <w:tcW w:w="2011" w:type="dxa"/>
            <w:vAlign w:val="center"/>
          </w:tcPr>
          <w:p w14:paraId="5D50FB00">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highlight w:val="none"/>
                <w:lang w:val="en-US" w:eastAsia="zh-CN"/>
              </w:rPr>
              <w:t>采用低噪声的防爆轴流风机；设备安装减振设施</w:t>
            </w:r>
          </w:p>
        </w:tc>
        <w:tc>
          <w:tcPr>
            <w:tcW w:w="2159" w:type="dxa"/>
            <w:vAlign w:val="center"/>
          </w:tcPr>
          <w:p w14:paraId="1A164D2E">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w:t>
            </w:r>
            <w:r>
              <w:rPr>
                <w:rFonts w:hint="default" w:ascii="Times New Roman" w:hAnsi="Times New Roman" w:eastAsia="宋体" w:cs="Times New Roman"/>
                <w:color w:val="auto"/>
                <w:sz w:val="21"/>
                <w:szCs w:val="21"/>
              </w:rPr>
              <w:t>工业企业厂界环境噪声排放标准</w:t>
            </w:r>
            <w:r>
              <w:rPr>
                <w:rFonts w:hint="eastAsia" w:cs="Times New Roman"/>
                <w:color w:val="auto"/>
                <w:sz w:val="21"/>
                <w:szCs w:val="21"/>
                <w:lang w:eastAsia="zh-CN"/>
              </w:rPr>
              <w:t>》</w:t>
            </w:r>
          </w:p>
          <w:p w14:paraId="00016974">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（GB12348-2008）中</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类标准限值</w:t>
            </w:r>
          </w:p>
        </w:tc>
      </w:tr>
      <w:tr w14:paraId="41239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60" w:type="dxa"/>
            <w:tcBorders>
              <w:bottom w:val="single" w:color="000000" w:sz="4" w:space="0"/>
            </w:tcBorders>
            <w:vAlign w:val="center"/>
          </w:tcPr>
          <w:p w14:paraId="0188EF36">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电磁辐射</w:t>
            </w:r>
          </w:p>
        </w:tc>
        <w:tc>
          <w:tcPr>
            <w:tcW w:w="1815" w:type="dxa"/>
            <w:tcBorders>
              <w:bottom w:val="single" w:color="000000" w:sz="4" w:space="0"/>
            </w:tcBorders>
            <w:vAlign w:val="center"/>
          </w:tcPr>
          <w:p w14:paraId="565C8BCF">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15" w:type="dxa"/>
            <w:vAlign w:val="center"/>
          </w:tcPr>
          <w:p w14:paraId="5E0415D0">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2011" w:type="dxa"/>
            <w:vAlign w:val="center"/>
          </w:tcPr>
          <w:p w14:paraId="1C607AAE">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2159" w:type="dxa"/>
            <w:vAlign w:val="center"/>
          </w:tcPr>
          <w:p w14:paraId="5FE2E8DA">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1BF725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560" w:type="dxa"/>
            <w:vAlign w:val="center"/>
          </w:tcPr>
          <w:p w14:paraId="69116A65">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固体废物</w:t>
            </w:r>
          </w:p>
        </w:tc>
        <w:tc>
          <w:tcPr>
            <w:tcW w:w="7500" w:type="dxa"/>
            <w:gridSpan w:val="4"/>
            <w:vAlign w:val="center"/>
          </w:tcPr>
          <w:p w14:paraId="4E3A1A9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4"/>
                <w:highlight w:val="none"/>
                <w:lang w:val="en-US" w:eastAsia="zh-CN"/>
              </w:rPr>
              <w:t>危废贮存库运行期间，无新增生活垃圾产生；危险废物从入库到出库整个环节都保持</w:t>
            </w:r>
            <w:r>
              <w:rPr>
                <w:rFonts w:hint="eastAsia" w:cs="Times New Roman"/>
                <w:color w:val="auto"/>
                <w:sz w:val="21"/>
                <w:szCs w:val="24"/>
                <w:highlight w:val="none"/>
                <w:lang w:val="en-US" w:eastAsia="zh-CN"/>
              </w:rPr>
              <w:t>密封</w:t>
            </w:r>
            <w:r>
              <w:rPr>
                <w:rFonts w:hint="eastAsia" w:ascii="Times New Roman" w:hAnsi="Times New Roman" w:eastAsia="宋体" w:cs="Times New Roman"/>
                <w:color w:val="auto"/>
                <w:sz w:val="21"/>
                <w:szCs w:val="24"/>
                <w:highlight w:val="none"/>
                <w:lang w:val="en-US" w:eastAsia="zh-CN"/>
              </w:rPr>
              <w:t>包装状态，正常情况下不产生固体废物；非正常工况下，可能会产生少量废油</w:t>
            </w:r>
            <w:r>
              <w:rPr>
                <w:rFonts w:hint="eastAsia" w:cs="Times New Roman"/>
                <w:color w:val="auto"/>
                <w:sz w:val="21"/>
                <w:szCs w:val="24"/>
                <w:highlight w:val="none"/>
                <w:lang w:val="en-US" w:eastAsia="zh-CN"/>
              </w:rPr>
              <w:t>、废电解液</w:t>
            </w:r>
            <w:r>
              <w:rPr>
                <w:rFonts w:hint="eastAsia" w:ascii="Times New Roman" w:hAnsi="Times New Roman" w:eastAsia="宋体" w:cs="Times New Roman"/>
                <w:color w:val="auto"/>
                <w:sz w:val="21"/>
                <w:szCs w:val="24"/>
                <w:highlight w:val="none"/>
                <w:lang w:val="en-US" w:eastAsia="zh-CN"/>
              </w:rPr>
              <w:t>，通过导流槽流至</w:t>
            </w:r>
            <w:r>
              <w:rPr>
                <w:rFonts w:hint="eastAsia" w:cs="Times New Roman"/>
                <w:color w:val="auto"/>
                <w:sz w:val="21"/>
                <w:szCs w:val="24"/>
                <w:highlight w:val="none"/>
                <w:lang w:val="en-US" w:eastAsia="zh-CN"/>
              </w:rPr>
              <w:t>漏液</w:t>
            </w:r>
            <w:r>
              <w:rPr>
                <w:rFonts w:hint="eastAsia" w:ascii="Times New Roman" w:hAnsi="Times New Roman" w:eastAsia="宋体" w:cs="Times New Roman"/>
                <w:color w:val="auto"/>
                <w:sz w:val="21"/>
                <w:szCs w:val="24"/>
                <w:highlight w:val="none"/>
                <w:lang w:val="en-US" w:eastAsia="zh-CN"/>
              </w:rPr>
              <w:t>收集池，</w:t>
            </w:r>
            <w:r>
              <w:rPr>
                <w:rFonts w:hint="eastAsia" w:cs="Times New Roman"/>
                <w:color w:val="auto"/>
                <w:sz w:val="21"/>
                <w:highlight w:val="none"/>
                <w:vertAlign w:val="baseline"/>
                <w:lang w:val="en-US" w:eastAsia="zh-CN"/>
              </w:rPr>
              <w:t>通过人工收集到完好的密封桶内，其余位置泄漏的废油容易被发现并清理，全部交由资质单位处置</w:t>
            </w:r>
            <w:r>
              <w:rPr>
                <w:rFonts w:hint="eastAsia" w:ascii="Times New Roman" w:hAnsi="Times New Roman" w:eastAsia="宋体" w:cs="Times New Roman"/>
                <w:color w:val="auto"/>
                <w:sz w:val="21"/>
                <w:szCs w:val="24"/>
                <w:highlight w:val="none"/>
                <w:lang w:val="en-US" w:eastAsia="zh-CN"/>
              </w:rPr>
              <w:t>。</w:t>
            </w:r>
            <w:r>
              <w:rPr>
                <w:rFonts w:hint="eastAsia" w:ascii="Times New Roman" w:hAnsi="Times New Roman" w:eastAsia="宋体" w:cs="Times New Roman"/>
                <w:color w:val="auto"/>
                <w:sz w:val="21"/>
                <w:szCs w:val="24"/>
                <w:highlight w:val="none"/>
                <w:lang w:eastAsia="zh-CN"/>
              </w:rPr>
              <w:t>本项目严格</w:t>
            </w:r>
            <w:r>
              <w:rPr>
                <w:rFonts w:hint="eastAsia" w:ascii="Times New Roman" w:hAnsi="Times New Roman" w:eastAsia="宋体" w:cs="Times New Roman"/>
                <w:color w:val="auto"/>
                <w:sz w:val="21"/>
                <w:szCs w:val="24"/>
                <w:highlight w:val="none"/>
              </w:rPr>
              <w:t>按照</w:t>
            </w:r>
            <w:r>
              <w:rPr>
                <w:rFonts w:hint="eastAsia" w:ascii="Times New Roman" w:hAnsi="Times New Roman" w:eastAsia="宋体" w:cs="Times New Roman"/>
                <w:color w:val="auto"/>
                <w:sz w:val="21"/>
                <w:szCs w:val="24"/>
                <w:highlight w:val="none"/>
                <w:lang w:val="en-US" w:eastAsia="zh-CN"/>
              </w:rPr>
              <w:t>《危险废物贮存污染控制标准》（GB18597-2023）</w:t>
            </w:r>
            <w:r>
              <w:rPr>
                <w:rFonts w:hint="eastAsia" w:ascii="Times New Roman" w:hAnsi="Times New Roman" w:eastAsia="宋体" w:cs="Times New Roman"/>
                <w:color w:val="auto"/>
                <w:sz w:val="21"/>
                <w:szCs w:val="24"/>
                <w:highlight w:val="none"/>
              </w:rPr>
              <w:t>要求、《危险废物收集</w:t>
            </w:r>
            <w:r>
              <w:rPr>
                <w:rFonts w:hint="eastAsia" w:cs="Times New Roman"/>
                <w:color w:val="auto"/>
                <w:sz w:val="21"/>
                <w:szCs w:val="24"/>
                <w:highlight w:val="none"/>
                <w:lang w:val="en-US" w:eastAsia="zh-CN"/>
              </w:rPr>
              <w:t xml:space="preserve"> 贮存 </w:t>
            </w:r>
            <w:r>
              <w:rPr>
                <w:rFonts w:hint="eastAsia" w:ascii="Times New Roman" w:hAnsi="Times New Roman" w:eastAsia="宋体" w:cs="Times New Roman"/>
                <w:color w:val="auto"/>
                <w:sz w:val="21"/>
                <w:szCs w:val="24"/>
                <w:highlight w:val="none"/>
              </w:rPr>
              <w:t>运输技术规范》（HJ2025-2012）的要求规范建设和维护危废</w:t>
            </w:r>
            <w:r>
              <w:rPr>
                <w:rFonts w:hint="eastAsia" w:ascii="Times New Roman" w:hAnsi="Times New Roman" w:eastAsia="宋体" w:cs="Times New Roman"/>
                <w:color w:val="auto"/>
                <w:sz w:val="21"/>
                <w:szCs w:val="24"/>
                <w:highlight w:val="none"/>
                <w:lang w:eastAsia="zh-CN"/>
              </w:rPr>
              <w:t>贮存库</w:t>
            </w:r>
            <w:r>
              <w:rPr>
                <w:rFonts w:hint="eastAsia" w:ascii="Times New Roman" w:hAnsi="Times New Roman" w:eastAsia="宋体" w:cs="Times New Roman"/>
                <w:color w:val="auto"/>
                <w:sz w:val="21"/>
                <w:szCs w:val="24"/>
                <w:highlight w:val="none"/>
              </w:rPr>
              <w:t>。</w:t>
            </w:r>
            <w:r>
              <w:rPr>
                <w:rFonts w:hint="eastAsia" w:ascii="Times New Roman" w:hAnsi="Times New Roman" w:eastAsia="宋体" w:cs="Times New Roman"/>
                <w:color w:val="auto"/>
                <w:sz w:val="21"/>
                <w:szCs w:val="24"/>
                <w:highlight w:val="none"/>
                <w:lang w:val="en-US" w:eastAsia="zh-CN"/>
              </w:rPr>
              <w:t>按照《危险废物识别标志设置技术规范》（HJ1276-2022）规定的尺寸、位置、材质、印刷、外观质量要求，规范设置危废标志、危险废物标签、管理规章制度、出入库台账。</w:t>
            </w:r>
          </w:p>
        </w:tc>
      </w:tr>
      <w:tr w14:paraId="03A714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60" w:type="dxa"/>
            <w:vAlign w:val="center"/>
          </w:tcPr>
          <w:p w14:paraId="0B446A81">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土壤及地下水</w:t>
            </w:r>
          </w:p>
          <w:p w14:paraId="7615D967">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污染防治措施</w:t>
            </w:r>
          </w:p>
        </w:tc>
        <w:tc>
          <w:tcPr>
            <w:tcW w:w="7500" w:type="dxa"/>
            <w:gridSpan w:val="4"/>
            <w:vAlign w:val="center"/>
          </w:tcPr>
          <w:p w14:paraId="2C05316F">
            <w:pPr>
              <w:keepNext w:val="0"/>
              <w:keepLines w:val="0"/>
              <w:pageBreakBefore w:val="0"/>
              <w:widowControl w:val="0"/>
              <w:kinsoku/>
              <w:wordWrap/>
              <w:overflowPunct/>
              <w:topLinePunct w:val="0"/>
              <w:autoSpaceDE/>
              <w:autoSpaceDN/>
              <w:bidi w:val="0"/>
              <w:adjustRightInd/>
              <w:snapToGrid/>
              <w:spacing w:line="360" w:lineRule="exact"/>
              <w:ind w:right="0" w:rightChars="0" w:firstLine="0"/>
              <w:jc w:val="center"/>
              <w:textAlignment w:val="auto"/>
              <w:outlineLvl w:val="9"/>
              <w:rPr>
                <w:rFonts w:hint="default" w:ascii="Times New Roman" w:hAnsi="Times New Roman" w:eastAsia="宋体" w:cs="Times New Roman"/>
                <w:color w:val="auto"/>
                <w:sz w:val="21"/>
                <w:szCs w:val="21"/>
                <w:lang w:val="en-US" w:eastAsia="zh-CN"/>
              </w:rPr>
            </w:pPr>
            <w:r>
              <w:rPr>
                <w:rFonts w:hint="eastAsia"/>
                <w:color w:val="auto"/>
                <w:sz w:val="21"/>
                <w:szCs w:val="21"/>
                <w:highlight w:val="none"/>
                <w:lang w:val="en-US" w:eastAsia="zh-CN"/>
              </w:rPr>
              <w:t>危险废物贮存库</w:t>
            </w:r>
            <w:r>
              <w:rPr>
                <w:rFonts w:hint="eastAsia"/>
                <w:color w:val="auto"/>
                <w:sz w:val="21"/>
                <w:szCs w:val="21"/>
                <w:highlight w:val="none"/>
              </w:rPr>
              <w:t>按照</w:t>
            </w:r>
            <w:r>
              <w:rPr>
                <w:rFonts w:hint="eastAsia"/>
                <w:color w:val="auto"/>
                <w:sz w:val="21"/>
                <w:szCs w:val="21"/>
                <w:highlight w:val="none"/>
                <w:lang w:eastAsia="zh-CN"/>
              </w:rPr>
              <w:t>《</w:t>
            </w:r>
            <w:r>
              <w:rPr>
                <w:rFonts w:hint="eastAsia"/>
                <w:color w:val="auto"/>
                <w:sz w:val="21"/>
                <w:szCs w:val="21"/>
                <w:highlight w:val="none"/>
              </w:rPr>
              <w:t>危险废物贮存污染控制标准</w:t>
            </w:r>
            <w:r>
              <w:rPr>
                <w:rFonts w:hint="eastAsia"/>
                <w:color w:val="auto"/>
                <w:sz w:val="21"/>
                <w:szCs w:val="21"/>
                <w:highlight w:val="none"/>
                <w:lang w:eastAsia="zh-CN"/>
              </w:rPr>
              <w:t>》</w:t>
            </w:r>
            <w:r>
              <w:rPr>
                <w:rFonts w:hint="eastAsia"/>
                <w:color w:val="auto"/>
                <w:sz w:val="21"/>
                <w:szCs w:val="21"/>
                <w:highlight w:val="none"/>
              </w:rPr>
              <w:t>（</w:t>
            </w:r>
            <w:r>
              <w:rPr>
                <w:rFonts w:hint="eastAsia" w:ascii="Times New Roman" w:hAnsi="Times New Roman"/>
                <w:color w:val="auto"/>
                <w:sz w:val="21"/>
                <w:szCs w:val="21"/>
                <w:highlight w:val="none"/>
              </w:rPr>
              <w:t>GB18597</w:t>
            </w:r>
            <w:r>
              <w:rPr>
                <w:rFonts w:hint="eastAsia"/>
                <w:color w:val="auto"/>
                <w:sz w:val="21"/>
                <w:szCs w:val="21"/>
                <w:highlight w:val="none"/>
              </w:rPr>
              <w:t>-</w:t>
            </w:r>
            <w:r>
              <w:rPr>
                <w:rFonts w:hint="eastAsia" w:ascii="Times New Roman" w:hAnsi="Times New Roman"/>
                <w:color w:val="auto"/>
                <w:sz w:val="21"/>
                <w:szCs w:val="21"/>
                <w:highlight w:val="none"/>
              </w:rPr>
              <w:t>20</w:t>
            </w:r>
            <w:r>
              <w:rPr>
                <w:rFonts w:hint="eastAsia" w:ascii="Times New Roman" w:hAnsi="Times New Roman"/>
                <w:color w:val="auto"/>
                <w:sz w:val="21"/>
                <w:szCs w:val="21"/>
                <w:highlight w:val="none"/>
                <w:lang w:val="en-US" w:eastAsia="zh-CN"/>
              </w:rPr>
              <w:t>23</w:t>
            </w:r>
            <w:r>
              <w:rPr>
                <w:rFonts w:hint="eastAsia"/>
                <w:color w:val="auto"/>
                <w:sz w:val="21"/>
                <w:szCs w:val="21"/>
                <w:highlight w:val="none"/>
              </w:rPr>
              <w:t>）</w:t>
            </w:r>
            <w:r>
              <w:rPr>
                <w:rFonts w:hint="eastAsia"/>
                <w:color w:val="auto"/>
                <w:sz w:val="21"/>
                <w:szCs w:val="21"/>
                <w:highlight w:val="none"/>
                <w:lang w:eastAsia="zh-CN"/>
              </w:rPr>
              <w:t>《</w:t>
            </w:r>
            <w:r>
              <w:rPr>
                <w:rFonts w:hint="eastAsia"/>
                <w:color w:val="auto"/>
                <w:sz w:val="21"/>
                <w:szCs w:val="21"/>
                <w:highlight w:val="none"/>
              </w:rPr>
              <w:t>危险废物收集、贮存、运输技术规范</w:t>
            </w:r>
            <w:r>
              <w:rPr>
                <w:rFonts w:hint="eastAsia"/>
                <w:color w:val="auto"/>
                <w:sz w:val="21"/>
                <w:szCs w:val="21"/>
                <w:highlight w:val="none"/>
                <w:lang w:eastAsia="zh-CN"/>
              </w:rPr>
              <w:t>》</w:t>
            </w:r>
            <w:r>
              <w:rPr>
                <w:rFonts w:hint="eastAsia"/>
                <w:color w:val="auto"/>
                <w:sz w:val="21"/>
                <w:szCs w:val="21"/>
                <w:highlight w:val="none"/>
              </w:rPr>
              <w:t>（</w:t>
            </w:r>
            <w:r>
              <w:rPr>
                <w:rFonts w:hint="eastAsia" w:ascii="Times New Roman" w:hAnsi="Times New Roman"/>
                <w:color w:val="auto"/>
                <w:sz w:val="21"/>
                <w:szCs w:val="21"/>
                <w:highlight w:val="none"/>
              </w:rPr>
              <w:t>HJ2025</w:t>
            </w:r>
            <w:r>
              <w:rPr>
                <w:rFonts w:hint="eastAsia"/>
                <w:color w:val="auto"/>
                <w:sz w:val="21"/>
                <w:szCs w:val="21"/>
                <w:highlight w:val="none"/>
              </w:rPr>
              <w:t>-</w:t>
            </w:r>
            <w:r>
              <w:rPr>
                <w:rFonts w:hint="eastAsia" w:ascii="Times New Roman" w:hAnsi="Times New Roman"/>
                <w:color w:val="auto"/>
                <w:sz w:val="21"/>
                <w:szCs w:val="21"/>
                <w:highlight w:val="none"/>
              </w:rPr>
              <w:t>2012</w:t>
            </w:r>
            <w:r>
              <w:rPr>
                <w:rFonts w:hint="eastAsia"/>
                <w:color w:val="auto"/>
                <w:sz w:val="21"/>
                <w:szCs w:val="21"/>
                <w:highlight w:val="none"/>
              </w:rPr>
              <w:t>）相关要求</w:t>
            </w:r>
            <w:r>
              <w:rPr>
                <w:rFonts w:hint="eastAsia"/>
                <w:color w:val="auto"/>
                <w:sz w:val="21"/>
                <w:szCs w:val="21"/>
                <w:highlight w:val="none"/>
                <w:lang w:eastAsia="zh-CN"/>
              </w:rPr>
              <w:t>对箱内</w:t>
            </w:r>
            <w:r>
              <w:rPr>
                <w:rFonts w:hint="eastAsia"/>
                <w:color w:val="auto"/>
                <w:sz w:val="21"/>
                <w:szCs w:val="21"/>
                <w:highlight w:val="none"/>
              </w:rPr>
              <w:t>场地进行防渗处理</w:t>
            </w:r>
            <w:r>
              <w:rPr>
                <w:rFonts w:hint="eastAsia"/>
                <w:color w:val="auto"/>
                <w:sz w:val="21"/>
                <w:szCs w:val="21"/>
                <w:highlight w:val="none"/>
                <w:shd w:val="clear" w:color="auto" w:fill="auto"/>
              </w:rPr>
              <w:t>，防渗系数≤</w:t>
            </w:r>
            <w:r>
              <w:rPr>
                <w:rFonts w:hint="eastAsia" w:ascii="Times New Roman" w:hAnsi="Times New Roman"/>
                <w:color w:val="auto"/>
                <w:sz w:val="21"/>
                <w:szCs w:val="21"/>
                <w:highlight w:val="none"/>
                <w:shd w:val="clear" w:color="auto" w:fill="auto"/>
              </w:rPr>
              <w:t>10</w:t>
            </w:r>
            <w:bookmarkStart w:id="11" w:name="_GoBack"/>
            <w:r>
              <w:rPr>
                <w:rFonts w:hint="eastAsia"/>
                <w:color w:val="auto"/>
                <w:sz w:val="21"/>
                <w:szCs w:val="21"/>
                <w:highlight w:val="none"/>
                <w:shd w:val="clear" w:color="auto" w:fill="auto"/>
                <w:vertAlign w:val="superscript"/>
              </w:rPr>
              <w:t>-</w:t>
            </w:r>
            <w:bookmarkEnd w:id="11"/>
            <w:r>
              <w:rPr>
                <w:rFonts w:hint="eastAsia" w:ascii="Times New Roman" w:hAnsi="Times New Roman"/>
                <w:color w:val="auto"/>
                <w:sz w:val="21"/>
                <w:szCs w:val="21"/>
                <w:highlight w:val="none"/>
                <w:shd w:val="clear" w:color="auto" w:fill="auto"/>
                <w:vertAlign w:val="superscript"/>
              </w:rPr>
              <w:t>10</w:t>
            </w:r>
            <w:r>
              <w:rPr>
                <w:rFonts w:hint="eastAsia" w:ascii="Times New Roman" w:hAnsi="Times New Roman"/>
                <w:color w:val="auto"/>
                <w:sz w:val="21"/>
                <w:szCs w:val="21"/>
                <w:highlight w:val="none"/>
                <w:shd w:val="clear" w:color="auto" w:fill="auto"/>
              </w:rPr>
              <w:t>cm</w:t>
            </w:r>
            <w:r>
              <w:rPr>
                <w:rFonts w:hint="eastAsia"/>
                <w:color w:val="auto"/>
                <w:sz w:val="21"/>
                <w:szCs w:val="21"/>
                <w:highlight w:val="none"/>
                <w:shd w:val="clear" w:color="auto" w:fill="auto"/>
              </w:rPr>
              <w:t>/</w:t>
            </w:r>
            <w:r>
              <w:rPr>
                <w:rFonts w:hint="eastAsia" w:ascii="Times New Roman" w:hAnsi="Times New Roman"/>
                <w:color w:val="auto"/>
                <w:sz w:val="21"/>
                <w:szCs w:val="21"/>
                <w:highlight w:val="none"/>
                <w:shd w:val="clear" w:color="auto" w:fill="auto"/>
              </w:rPr>
              <w:t>s</w:t>
            </w:r>
            <w:r>
              <w:rPr>
                <w:rFonts w:hint="eastAsia"/>
                <w:color w:val="auto"/>
                <w:sz w:val="21"/>
                <w:szCs w:val="21"/>
                <w:highlight w:val="none"/>
                <w:shd w:val="clear" w:color="auto" w:fill="auto"/>
              </w:rPr>
              <w:t>。设置导流槽、</w:t>
            </w:r>
            <w:r>
              <w:rPr>
                <w:rFonts w:hint="eastAsia"/>
                <w:color w:val="auto"/>
                <w:sz w:val="21"/>
                <w:szCs w:val="21"/>
                <w:highlight w:val="none"/>
                <w:shd w:val="clear" w:color="auto" w:fill="auto"/>
                <w:lang w:eastAsia="zh-CN"/>
              </w:rPr>
              <w:t>收集池</w:t>
            </w:r>
            <w:r>
              <w:rPr>
                <w:rFonts w:hint="default" w:ascii="Times New Roman" w:hAnsi="Times New Roman" w:eastAsia="宋体" w:cs="Times New Roman"/>
                <w:color w:val="auto"/>
                <w:sz w:val="21"/>
                <w:szCs w:val="21"/>
                <w:vertAlign w:val="baseline"/>
                <w:lang w:eastAsia="zh-CN"/>
              </w:rPr>
              <w:t>。</w:t>
            </w:r>
          </w:p>
        </w:tc>
      </w:tr>
      <w:tr w14:paraId="7D26F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560" w:type="dxa"/>
            <w:vAlign w:val="center"/>
          </w:tcPr>
          <w:p w14:paraId="71513813">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生态保护措施</w:t>
            </w:r>
          </w:p>
        </w:tc>
        <w:tc>
          <w:tcPr>
            <w:tcW w:w="7500" w:type="dxa"/>
            <w:gridSpan w:val="4"/>
            <w:vAlign w:val="center"/>
          </w:tcPr>
          <w:p w14:paraId="49498070">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62635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1560" w:type="dxa"/>
            <w:vAlign w:val="center"/>
          </w:tcPr>
          <w:p w14:paraId="6985DD84">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环境风险</w:t>
            </w:r>
          </w:p>
          <w:p w14:paraId="386C641A">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防范措施</w:t>
            </w:r>
          </w:p>
        </w:tc>
        <w:tc>
          <w:tcPr>
            <w:tcW w:w="7500" w:type="dxa"/>
            <w:gridSpan w:val="4"/>
            <w:vAlign w:val="center"/>
          </w:tcPr>
          <w:p w14:paraId="53EB7C73">
            <w:pPr>
              <w:pStyle w:val="13"/>
              <w:keepNext w:val="0"/>
              <w:keepLines w:val="0"/>
              <w:pageBreakBefore w:val="0"/>
              <w:widowControl w:val="0"/>
              <w:kinsoku/>
              <w:wordWrap/>
              <w:overflowPunct/>
              <w:topLinePunct w:val="0"/>
              <w:autoSpaceDE/>
              <w:autoSpaceDN/>
              <w:bidi w:val="0"/>
              <w:adjustRightInd/>
              <w:snapToGrid/>
              <w:spacing w:before="0" w:beforeLines="0" w:line="360" w:lineRule="exact"/>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highlight w:val="none"/>
              </w:rPr>
              <w:t>建设单位应树立并强化环境风险意识，增加对环境风险的防范措施。</w:t>
            </w:r>
            <w:r>
              <w:rPr>
                <w:rFonts w:hint="eastAsia" w:ascii="Times New Roman" w:hAnsi="Times New Roman" w:eastAsia="宋体" w:cs="Times New Roman"/>
                <w:b w:val="0"/>
                <w:bCs w:val="0"/>
                <w:color w:val="auto"/>
                <w:sz w:val="21"/>
                <w:szCs w:val="21"/>
                <w:highlight w:val="none"/>
                <w:lang w:eastAsia="zh-CN"/>
              </w:rPr>
              <w:t>箱内</w:t>
            </w:r>
            <w:r>
              <w:rPr>
                <w:rFonts w:hint="default" w:ascii="Times New Roman" w:hAnsi="Times New Roman" w:eastAsia="宋体" w:cs="Times New Roman"/>
                <w:b w:val="0"/>
                <w:bCs w:val="0"/>
                <w:color w:val="auto"/>
                <w:sz w:val="21"/>
                <w:szCs w:val="21"/>
                <w:highlight w:val="none"/>
              </w:rPr>
              <w:t>采用不发火花、防腐、防渗地面。危险废物转运车辆由公司车辆主管人员统筹调配管理，该车辆只能在车辆主管人员统一安排下进行危险废物类货物的转运工作。严禁火源进入</w:t>
            </w:r>
            <w:r>
              <w:rPr>
                <w:rFonts w:hint="eastAsia" w:cs="Times New Roman"/>
                <w:b w:val="0"/>
                <w:bCs w:val="0"/>
                <w:color w:val="auto"/>
                <w:sz w:val="21"/>
                <w:szCs w:val="21"/>
                <w:highlight w:val="none"/>
                <w:lang w:eastAsia="zh-CN"/>
              </w:rPr>
              <w:t>贮存</w:t>
            </w:r>
            <w:r>
              <w:rPr>
                <w:rFonts w:hint="default" w:ascii="Times New Roman" w:hAnsi="Times New Roman" w:eastAsia="宋体" w:cs="Times New Roman"/>
                <w:b w:val="0"/>
                <w:bCs w:val="0"/>
                <w:color w:val="auto"/>
                <w:sz w:val="21"/>
                <w:szCs w:val="21"/>
                <w:highlight w:val="none"/>
              </w:rPr>
              <w:t>区，对明火严格控制。废物转移时应遵守</w:t>
            </w:r>
            <w:r>
              <w:rPr>
                <w:rFonts w:hint="eastAsia"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lang w:eastAsia="zh-CN"/>
              </w:rPr>
              <w:t>危险废物转移管理办法</w:t>
            </w:r>
            <w:r>
              <w:rPr>
                <w:rFonts w:hint="eastAsia"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eastAsia="zh-CN"/>
              </w:rPr>
              <w:t>做好</w:t>
            </w:r>
            <w:r>
              <w:rPr>
                <w:rFonts w:hint="default" w:ascii="Times New Roman" w:hAnsi="Times New Roman" w:eastAsia="宋体" w:cs="Times New Roman"/>
                <w:b w:val="0"/>
                <w:bCs w:val="0"/>
                <w:color w:val="auto"/>
                <w:sz w:val="21"/>
                <w:szCs w:val="21"/>
                <w:highlight w:val="none"/>
              </w:rPr>
              <w:t>废物的记录登记交接工作。</w:t>
            </w:r>
          </w:p>
        </w:tc>
      </w:tr>
      <w:tr w14:paraId="75B7B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560" w:type="dxa"/>
            <w:vAlign w:val="center"/>
          </w:tcPr>
          <w:p w14:paraId="6FCA32A5">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其他环境</w:t>
            </w:r>
          </w:p>
          <w:p w14:paraId="255EB5BE">
            <w:pPr>
              <w:keepNext w:val="0"/>
              <w:keepLines w:val="0"/>
              <w:pageBreakBefore w:val="0"/>
              <w:widowControl w:val="0"/>
              <w:kinsoku/>
              <w:overflowPunct/>
              <w:topLinePunct w:val="0"/>
              <w:autoSpaceDE/>
              <w:autoSpaceDN/>
              <w:bidi w:val="0"/>
              <w:adjustRightInd w:val="0"/>
              <w:snapToGrid w:val="0"/>
              <w:spacing w:line="360" w:lineRule="exact"/>
              <w:ind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管理要求</w:t>
            </w:r>
          </w:p>
        </w:tc>
        <w:tc>
          <w:tcPr>
            <w:tcW w:w="7500" w:type="dxa"/>
            <w:gridSpan w:val="4"/>
            <w:vAlign w:val="center"/>
          </w:tcPr>
          <w:p w14:paraId="002AEC64">
            <w:pPr>
              <w:pStyle w:val="2"/>
              <w:spacing w:before="0" w:after="0" w:line="360" w:lineRule="exact"/>
              <w:ind w:right="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设置</w:t>
            </w:r>
            <w:r>
              <w:rPr>
                <w:rFonts w:hint="eastAsia" w:cs="Times New Roman"/>
                <w:color w:val="auto"/>
                <w:sz w:val="21"/>
                <w:szCs w:val="21"/>
                <w:lang w:eastAsia="zh-CN"/>
              </w:rPr>
              <w:t>危险废物</w:t>
            </w:r>
            <w:r>
              <w:rPr>
                <w:rFonts w:hint="default" w:ascii="Times New Roman" w:hAnsi="Times New Roman" w:eastAsia="宋体" w:cs="Times New Roman"/>
                <w:color w:val="auto"/>
                <w:sz w:val="21"/>
                <w:szCs w:val="21"/>
              </w:rPr>
              <w:t>管理台账，设置</w:t>
            </w:r>
            <w:r>
              <w:rPr>
                <w:rFonts w:hint="eastAsia" w:cs="Times New Roman"/>
                <w:color w:val="auto"/>
                <w:sz w:val="21"/>
                <w:szCs w:val="21"/>
                <w:lang w:eastAsia="zh-CN"/>
              </w:rPr>
              <w:t>危险废物</w:t>
            </w:r>
            <w:r>
              <w:rPr>
                <w:rFonts w:hint="default" w:ascii="Times New Roman" w:hAnsi="Times New Roman" w:eastAsia="宋体" w:cs="Times New Roman"/>
                <w:color w:val="auto"/>
                <w:sz w:val="21"/>
                <w:szCs w:val="21"/>
              </w:rPr>
              <w:t>管理制度，设置对应的环保标识标牌。</w:t>
            </w:r>
          </w:p>
          <w:p w14:paraId="0E6C3CDE">
            <w:pPr>
              <w:pStyle w:val="2"/>
              <w:spacing w:before="0" w:after="0" w:line="360" w:lineRule="exact"/>
              <w:ind w:right="0"/>
              <w:rPr>
                <w:rFonts w:hint="default"/>
                <w:color w:val="auto"/>
              </w:rPr>
            </w:pPr>
            <w:r>
              <w:rPr>
                <w:rFonts w:hint="default" w:ascii="Times New Roman" w:hAnsi="Times New Roman" w:eastAsia="宋体" w:cs="Times New Roman"/>
                <w:color w:val="auto"/>
                <w:sz w:val="21"/>
                <w:szCs w:val="21"/>
                <w:lang w:val="en-US" w:eastAsia="zh-CN"/>
              </w:rPr>
              <w:t>排污许可情况说明：</w:t>
            </w:r>
            <w:r>
              <w:rPr>
                <w:rFonts w:hint="default"/>
                <w:color w:val="auto"/>
                <w:sz w:val="21"/>
                <w:szCs w:val="21"/>
                <w:lang w:val="en-US" w:eastAsia="zh-CN"/>
              </w:rPr>
              <w:t>根据《固定污染源排污许可分类管理名录（2019年版）》：“三十九、电力、热力生产和供应业44—95、电力生产441，风力发电无需填报排污许可”，“四十五、生态保护和环境治理业77—103、环境治理业772—专业从事危险废物贮存、利用、处理、处置（含焚烧发电）的，专业从事一般工业固体废物贮存、处置（含焚烧发电）的需进行排污许可重点管理”。本项目属于华能新疆公司清能分公司鄯善光伏电站的配套的危废贮存库，无需申领排污许可。</w:t>
            </w:r>
          </w:p>
        </w:tc>
      </w:tr>
    </w:tbl>
    <w:p w14:paraId="54FE4FD3">
      <w:pPr>
        <w:pStyle w:val="25"/>
        <w:jc w:val="center"/>
        <w:outlineLvl w:val="0"/>
        <w:rPr>
          <w:rFonts w:ascii="Times New Roman" w:hAnsi="Times New Roman" w:eastAsia="黑体"/>
          <w:snapToGrid w:val="0"/>
          <w:color w:val="auto"/>
          <w:sz w:val="30"/>
          <w:szCs w:val="30"/>
        </w:rPr>
      </w:pPr>
      <w:r>
        <w:rPr>
          <w:rFonts w:ascii="Times New Roman" w:hAnsi="Times New Roman"/>
          <w:snapToGrid w:val="0"/>
          <w:color w:val="auto"/>
        </w:rPr>
        <w:br w:type="page"/>
      </w:r>
      <w:bookmarkStart w:id="10" w:name="_Toc26461"/>
      <w:r>
        <w:rPr>
          <w:rFonts w:hint="eastAsia" w:ascii="宋体" w:hAnsi="宋体" w:eastAsia="宋体" w:cs="宋体"/>
          <w:snapToGrid w:val="0"/>
          <w:color w:val="auto"/>
          <w:sz w:val="30"/>
          <w:szCs w:val="30"/>
        </w:rPr>
        <w:t>六、结论</w:t>
      </w:r>
      <w:bookmarkEnd w:id="10"/>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79AE8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481" w:hRule="atLeast"/>
          <w:jc w:val="center"/>
        </w:trPr>
        <w:tc>
          <w:tcPr>
            <w:tcW w:w="8865" w:type="dxa"/>
            <w:noWrap w:val="0"/>
            <w:vAlign w:val="top"/>
          </w:tcPr>
          <w:p w14:paraId="1E022DC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color w:val="auto"/>
                <w:sz w:val="24"/>
              </w:rPr>
            </w:pPr>
            <w:r>
              <w:rPr>
                <w:rFonts w:hint="eastAsia" w:ascii="宋体" w:hAnsi="宋体" w:eastAsia="宋体" w:cs="宋体"/>
                <w:color w:val="auto"/>
                <w:sz w:val="24"/>
                <w:szCs w:val="24"/>
              </w:rPr>
              <w:t>综上所述，本项目符合国家当前的产业政策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项目选址符合相关要求；项目运营期的各项污染物，在认真落实本报告提出的各项污染防治措施治理后可达标排放，对周围环境影响较小。建设单位在严格执行环保</w:t>
            </w:r>
            <w:r>
              <w:rPr>
                <w:rFonts w:hint="eastAsia" w:ascii="宋体" w:hAnsi="宋体" w:cs="宋体"/>
                <w:color w:val="auto"/>
                <w:sz w:val="24"/>
                <w:szCs w:val="24"/>
                <w:lang w:eastAsia="zh-CN"/>
              </w:rPr>
              <w:t>“</w:t>
            </w:r>
            <w:r>
              <w:rPr>
                <w:rFonts w:hint="eastAsia" w:ascii="宋体" w:hAnsi="宋体" w:eastAsia="宋体" w:cs="宋体"/>
                <w:color w:val="auto"/>
                <w:sz w:val="24"/>
                <w:szCs w:val="24"/>
              </w:rPr>
              <w:t>三同时</w:t>
            </w:r>
            <w:r>
              <w:rPr>
                <w:rFonts w:hint="eastAsia" w:ascii="宋体" w:hAnsi="宋体" w:cs="宋体"/>
                <w:color w:val="auto"/>
                <w:sz w:val="24"/>
                <w:szCs w:val="24"/>
                <w:lang w:eastAsia="zh-CN"/>
              </w:rPr>
              <w:t>”</w:t>
            </w:r>
            <w:r>
              <w:rPr>
                <w:rFonts w:hint="eastAsia" w:ascii="宋体" w:hAnsi="宋体" w:eastAsia="宋体" w:cs="宋体"/>
                <w:color w:val="auto"/>
                <w:sz w:val="24"/>
                <w:szCs w:val="24"/>
              </w:rPr>
              <w:t>制度，严格落实本报告提出的各项环保措施后，项目建设对环境的影响是可接受的。因此，从环保的角度分析，本项目的建设是可行的。</w:t>
            </w:r>
          </w:p>
        </w:tc>
      </w:tr>
    </w:tbl>
    <w:p w14:paraId="6625DA30">
      <w:pPr>
        <w:rPr>
          <w:color w:val="auto"/>
        </w:rPr>
      </w:pPr>
    </w:p>
    <w:sectPr>
      <w:footerReference r:id="rId5" w:type="default"/>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NewRomanPSMT">
    <w:altName w:val="Times New Roman"/>
    <w:panose1 w:val="00000000000000000000"/>
    <w:charset w:val="00"/>
    <w:family w:val="roman"/>
    <w:pitch w:val="default"/>
    <w:sig w:usb0="00000000" w:usb1="00000000" w:usb2="00000010" w:usb3="00000000" w:csb0="00060001" w:csb1="00000000"/>
  </w:font>
  <w:font w:name="TimesNewRomanPS-BoldMT">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roma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7F" w:usb3="00000000" w:csb0="203F01FF" w:csb1="DFFF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9A41">
    <w:pPr>
      <w:pStyle w:val="18"/>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59A0F">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A759A0F">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84854">
    <w:pPr>
      <w:pStyle w:val="18"/>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D13F1">
                          <w:pPr>
                            <w:pStyle w:val="1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28D13F1">
                    <w:pPr>
                      <w:pStyle w:val="1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B3AC7">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ODBhMWM3NjZiYmRhMTE0MmE0MjQ3NTIyZTEwOTAifQ=="/>
  </w:docVars>
  <w:rsids>
    <w:rsidRoot w:val="00172A27"/>
    <w:rsid w:val="000060B3"/>
    <w:rsid w:val="0004364B"/>
    <w:rsid w:val="00046057"/>
    <w:rsid w:val="0005695A"/>
    <w:rsid w:val="00061B1F"/>
    <w:rsid w:val="000733C4"/>
    <w:rsid w:val="00074783"/>
    <w:rsid w:val="0008070B"/>
    <w:rsid w:val="000810AC"/>
    <w:rsid w:val="00081A02"/>
    <w:rsid w:val="00082231"/>
    <w:rsid w:val="00092D38"/>
    <w:rsid w:val="0009377B"/>
    <w:rsid w:val="000A20C9"/>
    <w:rsid w:val="000B058F"/>
    <w:rsid w:val="000B4467"/>
    <w:rsid w:val="000B4DB9"/>
    <w:rsid w:val="000B7935"/>
    <w:rsid w:val="000C09AC"/>
    <w:rsid w:val="000C767F"/>
    <w:rsid w:val="000D5A44"/>
    <w:rsid w:val="000E3ED2"/>
    <w:rsid w:val="00131F42"/>
    <w:rsid w:val="001357F1"/>
    <w:rsid w:val="00140FA8"/>
    <w:rsid w:val="00142FEB"/>
    <w:rsid w:val="00143A2D"/>
    <w:rsid w:val="00145A41"/>
    <w:rsid w:val="00151675"/>
    <w:rsid w:val="00157435"/>
    <w:rsid w:val="00173EB6"/>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1767"/>
    <w:rsid w:val="002A3DC7"/>
    <w:rsid w:val="002B49E2"/>
    <w:rsid w:val="002B7B00"/>
    <w:rsid w:val="002B7C44"/>
    <w:rsid w:val="002C2B17"/>
    <w:rsid w:val="002D3DD0"/>
    <w:rsid w:val="002D7DA3"/>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5B52"/>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34842"/>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260ED"/>
    <w:rsid w:val="00527D2E"/>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13CA7"/>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029A"/>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642C"/>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D76D1"/>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0FE779E"/>
    <w:rsid w:val="01290F7E"/>
    <w:rsid w:val="015D1E09"/>
    <w:rsid w:val="01917114"/>
    <w:rsid w:val="01A87AFF"/>
    <w:rsid w:val="02206647"/>
    <w:rsid w:val="02697903"/>
    <w:rsid w:val="02F96569"/>
    <w:rsid w:val="03606D2A"/>
    <w:rsid w:val="03EA7B21"/>
    <w:rsid w:val="040F16BA"/>
    <w:rsid w:val="048033EF"/>
    <w:rsid w:val="048E4AFE"/>
    <w:rsid w:val="04E16B98"/>
    <w:rsid w:val="051E6612"/>
    <w:rsid w:val="05C75F29"/>
    <w:rsid w:val="05F83EAE"/>
    <w:rsid w:val="063E7D85"/>
    <w:rsid w:val="07293586"/>
    <w:rsid w:val="07295285"/>
    <w:rsid w:val="07636392"/>
    <w:rsid w:val="07770C56"/>
    <w:rsid w:val="07EC4084"/>
    <w:rsid w:val="07EC6998"/>
    <w:rsid w:val="08E43604"/>
    <w:rsid w:val="092217DD"/>
    <w:rsid w:val="093225BB"/>
    <w:rsid w:val="093A7294"/>
    <w:rsid w:val="0A263993"/>
    <w:rsid w:val="0A2D3AC2"/>
    <w:rsid w:val="0A2E14B9"/>
    <w:rsid w:val="0AA755DF"/>
    <w:rsid w:val="0B120D44"/>
    <w:rsid w:val="0B2B42AA"/>
    <w:rsid w:val="0B6D6042"/>
    <w:rsid w:val="0BAD5EE4"/>
    <w:rsid w:val="0BD27BF6"/>
    <w:rsid w:val="0C3B3C7D"/>
    <w:rsid w:val="0C3B7EB7"/>
    <w:rsid w:val="0C664B78"/>
    <w:rsid w:val="0C9F7FAF"/>
    <w:rsid w:val="0CA74A68"/>
    <w:rsid w:val="0CAB2EAE"/>
    <w:rsid w:val="0CF77927"/>
    <w:rsid w:val="0CFA1B57"/>
    <w:rsid w:val="0D3C5783"/>
    <w:rsid w:val="0D585DFE"/>
    <w:rsid w:val="0D621C7D"/>
    <w:rsid w:val="0DA93B0A"/>
    <w:rsid w:val="0E3D30DB"/>
    <w:rsid w:val="0E73034D"/>
    <w:rsid w:val="0F1250FF"/>
    <w:rsid w:val="0F13775A"/>
    <w:rsid w:val="0F5F45FE"/>
    <w:rsid w:val="0F9A112B"/>
    <w:rsid w:val="0FB0172B"/>
    <w:rsid w:val="0FB47767"/>
    <w:rsid w:val="106D2F64"/>
    <w:rsid w:val="10B2098A"/>
    <w:rsid w:val="10B63710"/>
    <w:rsid w:val="10D06380"/>
    <w:rsid w:val="10E85073"/>
    <w:rsid w:val="10F10820"/>
    <w:rsid w:val="11136CD1"/>
    <w:rsid w:val="111C2F7A"/>
    <w:rsid w:val="11665CA1"/>
    <w:rsid w:val="1218420F"/>
    <w:rsid w:val="125C5477"/>
    <w:rsid w:val="12C44075"/>
    <w:rsid w:val="12D756F7"/>
    <w:rsid w:val="137158AC"/>
    <w:rsid w:val="13951726"/>
    <w:rsid w:val="13EE67FD"/>
    <w:rsid w:val="141C0B75"/>
    <w:rsid w:val="14256228"/>
    <w:rsid w:val="14396509"/>
    <w:rsid w:val="14407466"/>
    <w:rsid w:val="144C2797"/>
    <w:rsid w:val="147F2942"/>
    <w:rsid w:val="14DD2C3C"/>
    <w:rsid w:val="14EA1EBC"/>
    <w:rsid w:val="15C71570"/>
    <w:rsid w:val="16087E1D"/>
    <w:rsid w:val="16327D0C"/>
    <w:rsid w:val="16AC07EC"/>
    <w:rsid w:val="16B13250"/>
    <w:rsid w:val="17701D14"/>
    <w:rsid w:val="17735226"/>
    <w:rsid w:val="17BA1785"/>
    <w:rsid w:val="17BE2BA8"/>
    <w:rsid w:val="185C304A"/>
    <w:rsid w:val="18921BE0"/>
    <w:rsid w:val="189F624C"/>
    <w:rsid w:val="191838B4"/>
    <w:rsid w:val="192C2B9E"/>
    <w:rsid w:val="196B774B"/>
    <w:rsid w:val="19C33D33"/>
    <w:rsid w:val="1A1C66C0"/>
    <w:rsid w:val="1A42393B"/>
    <w:rsid w:val="1A6518E2"/>
    <w:rsid w:val="1AAD45DE"/>
    <w:rsid w:val="1AC629FA"/>
    <w:rsid w:val="1B046F80"/>
    <w:rsid w:val="1B3267B5"/>
    <w:rsid w:val="1B40161D"/>
    <w:rsid w:val="1B441859"/>
    <w:rsid w:val="1B6606B1"/>
    <w:rsid w:val="1C3E63BE"/>
    <w:rsid w:val="1C4C1CA3"/>
    <w:rsid w:val="1C5E7925"/>
    <w:rsid w:val="1C646E27"/>
    <w:rsid w:val="1CEA0F88"/>
    <w:rsid w:val="1CEB5D03"/>
    <w:rsid w:val="1CFD070F"/>
    <w:rsid w:val="1D374219"/>
    <w:rsid w:val="1D5F6196"/>
    <w:rsid w:val="1D6132A5"/>
    <w:rsid w:val="1D7D4159"/>
    <w:rsid w:val="1D8E56D5"/>
    <w:rsid w:val="1E053574"/>
    <w:rsid w:val="1E466713"/>
    <w:rsid w:val="1E7A43DA"/>
    <w:rsid w:val="1EAB705B"/>
    <w:rsid w:val="1F546652"/>
    <w:rsid w:val="1F942A29"/>
    <w:rsid w:val="1FE238FF"/>
    <w:rsid w:val="1FE7539E"/>
    <w:rsid w:val="2004653D"/>
    <w:rsid w:val="20131359"/>
    <w:rsid w:val="20437B3C"/>
    <w:rsid w:val="20671BE0"/>
    <w:rsid w:val="20770650"/>
    <w:rsid w:val="20963CB8"/>
    <w:rsid w:val="20A81A1B"/>
    <w:rsid w:val="20B07FB6"/>
    <w:rsid w:val="20B646FB"/>
    <w:rsid w:val="21333432"/>
    <w:rsid w:val="213B74B1"/>
    <w:rsid w:val="215A2310"/>
    <w:rsid w:val="21DE318A"/>
    <w:rsid w:val="21EF5B80"/>
    <w:rsid w:val="223E208E"/>
    <w:rsid w:val="22467246"/>
    <w:rsid w:val="22567136"/>
    <w:rsid w:val="22576990"/>
    <w:rsid w:val="22F47480"/>
    <w:rsid w:val="23283897"/>
    <w:rsid w:val="23781D29"/>
    <w:rsid w:val="239B3C2E"/>
    <w:rsid w:val="23DE1C48"/>
    <w:rsid w:val="240210CD"/>
    <w:rsid w:val="24BF09F7"/>
    <w:rsid w:val="252D53FE"/>
    <w:rsid w:val="2586246F"/>
    <w:rsid w:val="25EC2D81"/>
    <w:rsid w:val="26094761"/>
    <w:rsid w:val="272027C0"/>
    <w:rsid w:val="27570D74"/>
    <w:rsid w:val="277057A2"/>
    <w:rsid w:val="287C121A"/>
    <w:rsid w:val="29206EB8"/>
    <w:rsid w:val="29595666"/>
    <w:rsid w:val="29874881"/>
    <w:rsid w:val="29CF106C"/>
    <w:rsid w:val="29E325E0"/>
    <w:rsid w:val="29F158A3"/>
    <w:rsid w:val="2A452503"/>
    <w:rsid w:val="2B065545"/>
    <w:rsid w:val="2B105E80"/>
    <w:rsid w:val="2B4837D4"/>
    <w:rsid w:val="2B4A164F"/>
    <w:rsid w:val="2B523E63"/>
    <w:rsid w:val="2B9B0585"/>
    <w:rsid w:val="2B9D7E25"/>
    <w:rsid w:val="2BA936A8"/>
    <w:rsid w:val="2BC127FE"/>
    <w:rsid w:val="2C0560E3"/>
    <w:rsid w:val="2C315A5A"/>
    <w:rsid w:val="2C4B1C25"/>
    <w:rsid w:val="2C9A7D5D"/>
    <w:rsid w:val="2CD82F03"/>
    <w:rsid w:val="2CFF0E42"/>
    <w:rsid w:val="2D546645"/>
    <w:rsid w:val="2D9E56F5"/>
    <w:rsid w:val="2DE47F8D"/>
    <w:rsid w:val="2E5C46FE"/>
    <w:rsid w:val="2E667F96"/>
    <w:rsid w:val="2E8226AB"/>
    <w:rsid w:val="2F421EE9"/>
    <w:rsid w:val="2F567798"/>
    <w:rsid w:val="2F5E4128"/>
    <w:rsid w:val="2FD065E6"/>
    <w:rsid w:val="2FD96870"/>
    <w:rsid w:val="2FF16036"/>
    <w:rsid w:val="30580BC9"/>
    <w:rsid w:val="30A6762B"/>
    <w:rsid w:val="31064375"/>
    <w:rsid w:val="311E2ED7"/>
    <w:rsid w:val="3130006A"/>
    <w:rsid w:val="315619EE"/>
    <w:rsid w:val="315C449C"/>
    <w:rsid w:val="315D7DF2"/>
    <w:rsid w:val="31615AB7"/>
    <w:rsid w:val="316C179D"/>
    <w:rsid w:val="317B29B7"/>
    <w:rsid w:val="31B82709"/>
    <w:rsid w:val="31D05482"/>
    <w:rsid w:val="32400B34"/>
    <w:rsid w:val="324A5504"/>
    <w:rsid w:val="329E6876"/>
    <w:rsid w:val="32DA370D"/>
    <w:rsid w:val="32DE0FC0"/>
    <w:rsid w:val="32FA0D58"/>
    <w:rsid w:val="333015F2"/>
    <w:rsid w:val="333B3F9D"/>
    <w:rsid w:val="334B6320"/>
    <w:rsid w:val="33D934D4"/>
    <w:rsid w:val="33FE2F6A"/>
    <w:rsid w:val="340E07E5"/>
    <w:rsid w:val="34235BF7"/>
    <w:rsid w:val="3495613A"/>
    <w:rsid w:val="34A76DB6"/>
    <w:rsid w:val="352A540D"/>
    <w:rsid w:val="358C5FA8"/>
    <w:rsid w:val="35944047"/>
    <w:rsid w:val="35AB2E16"/>
    <w:rsid w:val="35C15DF1"/>
    <w:rsid w:val="36074A7F"/>
    <w:rsid w:val="36923549"/>
    <w:rsid w:val="36B75FBF"/>
    <w:rsid w:val="36BD0C45"/>
    <w:rsid w:val="36DB371A"/>
    <w:rsid w:val="36ED36CC"/>
    <w:rsid w:val="370D1286"/>
    <w:rsid w:val="371B2A78"/>
    <w:rsid w:val="37B16784"/>
    <w:rsid w:val="37E00298"/>
    <w:rsid w:val="386E26C0"/>
    <w:rsid w:val="38B302F9"/>
    <w:rsid w:val="38B32856"/>
    <w:rsid w:val="38BB6C4B"/>
    <w:rsid w:val="38F12CD3"/>
    <w:rsid w:val="38F94775"/>
    <w:rsid w:val="392971ED"/>
    <w:rsid w:val="39325651"/>
    <w:rsid w:val="393D2C48"/>
    <w:rsid w:val="39D3449D"/>
    <w:rsid w:val="39D674F1"/>
    <w:rsid w:val="3A872856"/>
    <w:rsid w:val="3B3763D1"/>
    <w:rsid w:val="3B7876CC"/>
    <w:rsid w:val="3B8E6066"/>
    <w:rsid w:val="3C1C4D96"/>
    <w:rsid w:val="3C2F6E1E"/>
    <w:rsid w:val="3C4F64BA"/>
    <w:rsid w:val="3CB94393"/>
    <w:rsid w:val="3CDA245A"/>
    <w:rsid w:val="3CDD2778"/>
    <w:rsid w:val="3D05628D"/>
    <w:rsid w:val="3D1E06B7"/>
    <w:rsid w:val="3D9A23E6"/>
    <w:rsid w:val="3E4B3CF3"/>
    <w:rsid w:val="3EAB6B24"/>
    <w:rsid w:val="3EDA0523"/>
    <w:rsid w:val="3F962A0F"/>
    <w:rsid w:val="3FCE5F35"/>
    <w:rsid w:val="3FD41DBC"/>
    <w:rsid w:val="3FF37CD0"/>
    <w:rsid w:val="40344436"/>
    <w:rsid w:val="407A6407"/>
    <w:rsid w:val="40D55E3B"/>
    <w:rsid w:val="40F514B5"/>
    <w:rsid w:val="413B5A3A"/>
    <w:rsid w:val="4200449D"/>
    <w:rsid w:val="423A3BCC"/>
    <w:rsid w:val="42462592"/>
    <w:rsid w:val="424E57D2"/>
    <w:rsid w:val="42B26C49"/>
    <w:rsid w:val="430351F8"/>
    <w:rsid w:val="43097722"/>
    <w:rsid w:val="433A6FE6"/>
    <w:rsid w:val="43480868"/>
    <w:rsid w:val="4350713C"/>
    <w:rsid w:val="436653E0"/>
    <w:rsid w:val="43976823"/>
    <w:rsid w:val="439E3453"/>
    <w:rsid w:val="43AB5262"/>
    <w:rsid w:val="43C4431A"/>
    <w:rsid w:val="44B951CC"/>
    <w:rsid w:val="44CD14E0"/>
    <w:rsid w:val="44F20B0B"/>
    <w:rsid w:val="452E5F4C"/>
    <w:rsid w:val="453C69E1"/>
    <w:rsid w:val="45612018"/>
    <w:rsid w:val="456F6713"/>
    <w:rsid w:val="458946E9"/>
    <w:rsid w:val="45A47C0E"/>
    <w:rsid w:val="461C32BE"/>
    <w:rsid w:val="46577FD6"/>
    <w:rsid w:val="46D955A7"/>
    <w:rsid w:val="47133957"/>
    <w:rsid w:val="472E15B3"/>
    <w:rsid w:val="47655843"/>
    <w:rsid w:val="47A07E0C"/>
    <w:rsid w:val="4870272E"/>
    <w:rsid w:val="487042B6"/>
    <w:rsid w:val="48B03E86"/>
    <w:rsid w:val="48C27AC2"/>
    <w:rsid w:val="48E80120"/>
    <w:rsid w:val="49DC7715"/>
    <w:rsid w:val="4A023139"/>
    <w:rsid w:val="4A483A3C"/>
    <w:rsid w:val="4A49337B"/>
    <w:rsid w:val="4A7B576F"/>
    <w:rsid w:val="4ADB5B94"/>
    <w:rsid w:val="4AF561A9"/>
    <w:rsid w:val="4B877FA9"/>
    <w:rsid w:val="4C017B05"/>
    <w:rsid w:val="4C12568E"/>
    <w:rsid w:val="4C4A0649"/>
    <w:rsid w:val="4C6B7BC2"/>
    <w:rsid w:val="4C7E5ECA"/>
    <w:rsid w:val="4C876AA5"/>
    <w:rsid w:val="4CA949E5"/>
    <w:rsid w:val="4D0E00FB"/>
    <w:rsid w:val="4D176606"/>
    <w:rsid w:val="4D28609F"/>
    <w:rsid w:val="4DEC4FB0"/>
    <w:rsid w:val="4E075D8A"/>
    <w:rsid w:val="4E9A17BC"/>
    <w:rsid w:val="4EC00FAD"/>
    <w:rsid w:val="4F253C5F"/>
    <w:rsid w:val="4F4123A5"/>
    <w:rsid w:val="4F7E5855"/>
    <w:rsid w:val="4F9843DC"/>
    <w:rsid w:val="4FBB600C"/>
    <w:rsid w:val="4FC62A8C"/>
    <w:rsid w:val="4FC930AC"/>
    <w:rsid w:val="4FE20F0D"/>
    <w:rsid w:val="4FE51552"/>
    <w:rsid w:val="500F75CE"/>
    <w:rsid w:val="50504C4B"/>
    <w:rsid w:val="509C6E7C"/>
    <w:rsid w:val="50EB6A57"/>
    <w:rsid w:val="511B620C"/>
    <w:rsid w:val="5162104E"/>
    <w:rsid w:val="51C44CFE"/>
    <w:rsid w:val="53A039CC"/>
    <w:rsid w:val="53A1505A"/>
    <w:rsid w:val="53A46BAD"/>
    <w:rsid w:val="54063E08"/>
    <w:rsid w:val="54114F59"/>
    <w:rsid w:val="542E16B3"/>
    <w:rsid w:val="543437E8"/>
    <w:rsid w:val="544F3B03"/>
    <w:rsid w:val="54624EB9"/>
    <w:rsid w:val="54821A5D"/>
    <w:rsid w:val="54F73313"/>
    <w:rsid w:val="54F80955"/>
    <w:rsid w:val="555170A7"/>
    <w:rsid w:val="5587536D"/>
    <w:rsid w:val="559B174B"/>
    <w:rsid w:val="55CE0CF4"/>
    <w:rsid w:val="5645327E"/>
    <w:rsid w:val="56A8574D"/>
    <w:rsid w:val="56B22A9C"/>
    <w:rsid w:val="56DE5482"/>
    <w:rsid w:val="57116223"/>
    <w:rsid w:val="5743719C"/>
    <w:rsid w:val="574B3DEC"/>
    <w:rsid w:val="57B72A76"/>
    <w:rsid w:val="57C3426C"/>
    <w:rsid w:val="57CE1F93"/>
    <w:rsid w:val="58421289"/>
    <w:rsid w:val="588743D1"/>
    <w:rsid w:val="5887701A"/>
    <w:rsid w:val="58C456FF"/>
    <w:rsid w:val="58E80082"/>
    <w:rsid w:val="59311B71"/>
    <w:rsid w:val="59534721"/>
    <w:rsid w:val="598D29D8"/>
    <w:rsid w:val="599277C9"/>
    <w:rsid w:val="59C0439F"/>
    <w:rsid w:val="5A033A82"/>
    <w:rsid w:val="5A1B7661"/>
    <w:rsid w:val="5A2450EA"/>
    <w:rsid w:val="5A3B385C"/>
    <w:rsid w:val="5A517EA9"/>
    <w:rsid w:val="5A664444"/>
    <w:rsid w:val="5ABE2233"/>
    <w:rsid w:val="5AD33968"/>
    <w:rsid w:val="5B397426"/>
    <w:rsid w:val="5B3E6066"/>
    <w:rsid w:val="5B4A55AA"/>
    <w:rsid w:val="5B787F40"/>
    <w:rsid w:val="5B7E049F"/>
    <w:rsid w:val="5B996C15"/>
    <w:rsid w:val="5BCD17B1"/>
    <w:rsid w:val="5BD70025"/>
    <w:rsid w:val="5BDF5D95"/>
    <w:rsid w:val="5BE84459"/>
    <w:rsid w:val="5BFE7528"/>
    <w:rsid w:val="5C3B6469"/>
    <w:rsid w:val="5E2467F1"/>
    <w:rsid w:val="5EF34230"/>
    <w:rsid w:val="5F1A2B43"/>
    <w:rsid w:val="5F1E6E5E"/>
    <w:rsid w:val="5FB837BB"/>
    <w:rsid w:val="5FC31321"/>
    <w:rsid w:val="6064742B"/>
    <w:rsid w:val="60884E33"/>
    <w:rsid w:val="60CC405A"/>
    <w:rsid w:val="6166248C"/>
    <w:rsid w:val="61E215D8"/>
    <w:rsid w:val="61ED0197"/>
    <w:rsid w:val="621B3775"/>
    <w:rsid w:val="62364782"/>
    <w:rsid w:val="624938E3"/>
    <w:rsid w:val="627A2903"/>
    <w:rsid w:val="62F25ACE"/>
    <w:rsid w:val="63075A1F"/>
    <w:rsid w:val="63553605"/>
    <w:rsid w:val="638766EA"/>
    <w:rsid w:val="6394356A"/>
    <w:rsid w:val="63C61B2C"/>
    <w:rsid w:val="63D40BE9"/>
    <w:rsid w:val="63F10AEA"/>
    <w:rsid w:val="640965E3"/>
    <w:rsid w:val="64102431"/>
    <w:rsid w:val="6417181C"/>
    <w:rsid w:val="64253BE0"/>
    <w:rsid w:val="644F6D15"/>
    <w:rsid w:val="64A5243A"/>
    <w:rsid w:val="64B92B25"/>
    <w:rsid w:val="64C23E7D"/>
    <w:rsid w:val="64C74D4E"/>
    <w:rsid w:val="64F531DE"/>
    <w:rsid w:val="65373578"/>
    <w:rsid w:val="654F0D77"/>
    <w:rsid w:val="656A10D0"/>
    <w:rsid w:val="65BF675E"/>
    <w:rsid w:val="65D35C16"/>
    <w:rsid w:val="670C018C"/>
    <w:rsid w:val="671F124A"/>
    <w:rsid w:val="67277FC8"/>
    <w:rsid w:val="676662A9"/>
    <w:rsid w:val="677A33C6"/>
    <w:rsid w:val="67E42433"/>
    <w:rsid w:val="67EB51EF"/>
    <w:rsid w:val="67ED3598"/>
    <w:rsid w:val="681F6961"/>
    <w:rsid w:val="68610A2F"/>
    <w:rsid w:val="68805514"/>
    <w:rsid w:val="68CF36D0"/>
    <w:rsid w:val="68E93604"/>
    <w:rsid w:val="69316E2F"/>
    <w:rsid w:val="694E2071"/>
    <w:rsid w:val="69766163"/>
    <w:rsid w:val="697A3B33"/>
    <w:rsid w:val="69845D0E"/>
    <w:rsid w:val="698D1DBD"/>
    <w:rsid w:val="69C67F6C"/>
    <w:rsid w:val="69D44760"/>
    <w:rsid w:val="6A3C162F"/>
    <w:rsid w:val="6A520EC7"/>
    <w:rsid w:val="6AB37DC4"/>
    <w:rsid w:val="6AF87E20"/>
    <w:rsid w:val="6AFA59F3"/>
    <w:rsid w:val="6B172B61"/>
    <w:rsid w:val="6B322639"/>
    <w:rsid w:val="6B78464E"/>
    <w:rsid w:val="6BB31348"/>
    <w:rsid w:val="6BFB6191"/>
    <w:rsid w:val="6C636C38"/>
    <w:rsid w:val="6D021078"/>
    <w:rsid w:val="6D5D0BE7"/>
    <w:rsid w:val="6D9478C7"/>
    <w:rsid w:val="6DB34098"/>
    <w:rsid w:val="6DB545B6"/>
    <w:rsid w:val="6DE02FB4"/>
    <w:rsid w:val="6E2D0C79"/>
    <w:rsid w:val="6E514CED"/>
    <w:rsid w:val="6EB563D5"/>
    <w:rsid w:val="6ED5157C"/>
    <w:rsid w:val="6ED92677"/>
    <w:rsid w:val="6F225983"/>
    <w:rsid w:val="6FC0720B"/>
    <w:rsid w:val="6FD4458D"/>
    <w:rsid w:val="6FF269A1"/>
    <w:rsid w:val="6FFC5590"/>
    <w:rsid w:val="704A3923"/>
    <w:rsid w:val="706D1DD0"/>
    <w:rsid w:val="70856B87"/>
    <w:rsid w:val="7097338F"/>
    <w:rsid w:val="70D527EE"/>
    <w:rsid w:val="70E8377A"/>
    <w:rsid w:val="71012B78"/>
    <w:rsid w:val="714F1C3A"/>
    <w:rsid w:val="715B5300"/>
    <w:rsid w:val="71692FF7"/>
    <w:rsid w:val="71733DFE"/>
    <w:rsid w:val="717534C8"/>
    <w:rsid w:val="71D27F8A"/>
    <w:rsid w:val="723253D1"/>
    <w:rsid w:val="72553024"/>
    <w:rsid w:val="72635A0C"/>
    <w:rsid w:val="73122968"/>
    <w:rsid w:val="731F5D5E"/>
    <w:rsid w:val="73C51AD5"/>
    <w:rsid w:val="73E64F29"/>
    <w:rsid w:val="741D58F5"/>
    <w:rsid w:val="741E793C"/>
    <w:rsid w:val="745E3944"/>
    <w:rsid w:val="746904FF"/>
    <w:rsid w:val="74FD4122"/>
    <w:rsid w:val="75250A61"/>
    <w:rsid w:val="75453CD7"/>
    <w:rsid w:val="758625E7"/>
    <w:rsid w:val="76031062"/>
    <w:rsid w:val="7608372F"/>
    <w:rsid w:val="7635099D"/>
    <w:rsid w:val="76396AEA"/>
    <w:rsid w:val="76875F45"/>
    <w:rsid w:val="768F5B89"/>
    <w:rsid w:val="76D73AA7"/>
    <w:rsid w:val="76DF4CEE"/>
    <w:rsid w:val="77762421"/>
    <w:rsid w:val="77B56B1F"/>
    <w:rsid w:val="77EB4608"/>
    <w:rsid w:val="77FD1CC3"/>
    <w:rsid w:val="78010125"/>
    <w:rsid w:val="780F09F4"/>
    <w:rsid w:val="781A0217"/>
    <w:rsid w:val="789F4AD1"/>
    <w:rsid w:val="78A90480"/>
    <w:rsid w:val="791E648D"/>
    <w:rsid w:val="7947552E"/>
    <w:rsid w:val="79E47E21"/>
    <w:rsid w:val="7A0F3269"/>
    <w:rsid w:val="7A2268A5"/>
    <w:rsid w:val="7A364017"/>
    <w:rsid w:val="7A77334A"/>
    <w:rsid w:val="7A8265E1"/>
    <w:rsid w:val="7AB70C7F"/>
    <w:rsid w:val="7ABB343A"/>
    <w:rsid w:val="7B4714DB"/>
    <w:rsid w:val="7B686D42"/>
    <w:rsid w:val="7B841746"/>
    <w:rsid w:val="7C59198C"/>
    <w:rsid w:val="7C664991"/>
    <w:rsid w:val="7C6B6A84"/>
    <w:rsid w:val="7C6C5AC7"/>
    <w:rsid w:val="7CC6544B"/>
    <w:rsid w:val="7CFB448E"/>
    <w:rsid w:val="7D0239FF"/>
    <w:rsid w:val="7D565255"/>
    <w:rsid w:val="7D5E40CD"/>
    <w:rsid w:val="7DCD56F2"/>
    <w:rsid w:val="7E263216"/>
    <w:rsid w:val="7E42735E"/>
    <w:rsid w:val="7EBA2603"/>
    <w:rsid w:val="7EBC709A"/>
    <w:rsid w:val="7F001CE7"/>
    <w:rsid w:val="7F1C4A12"/>
    <w:rsid w:val="7F3E71FD"/>
    <w:rsid w:val="7F4B31BE"/>
    <w:rsid w:val="7FC12FC4"/>
    <w:rsid w:val="7FDB4D7C"/>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qFormat="1"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qFormat="1"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locked/>
    <w:uiPriority w:val="0"/>
    <w:pPr>
      <w:keepNext/>
      <w:keepLines/>
      <w:widowControl/>
      <w:spacing w:before="260" w:after="260" w:line="416" w:lineRule="auto"/>
      <w:jc w:val="left"/>
      <w:outlineLvl w:val="2"/>
    </w:pPr>
    <w:rPr>
      <w:b/>
      <w:color w:val="auto"/>
      <w:kern w:val="0"/>
      <w:sz w:val="32"/>
      <w:szCs w:val="20"/>
    </w:rPr>
  </w:style>
  <w:style w:type="paragraph" w:styleId="6">
    <w:name w:val="heading 4"/>
    <w:basedOn w:val="1"/>
    <w:next w:val="1"/>
    <w:qFormat/>
    <w:locked/>
    <w:uiPriority w:val="0"/>
    <w:pPr>
      <w:keepNext/>
      <w:keepLines/>
      <w:spacing w:line="440" w:lineRule="exact"/>
      <w:outlineLvl w:val="3"/>
    </w:pPr>
    <w:rPr>
      <w:rFonts w:ascii="Arial" w:hAnsi="Arial"/>
      <w:b/>
      <w:bCs/>
      <w:sz w:val="24"/>
      <w:szCs w:val="28"/>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w:basedOn w:val="1"/>
    <w:link w:val="36"/>
    <w:qFormat/>
    <w:uiPriority w:val="0"/>
    <w:pPr>
      <w:widowControl/>
      <w:snapToGrid w:val="0"/>
      <w:spacing w:before="60" w:after="160" w:line="259" w:lineRule="auto"/>
      <w:ind w:right="113"/>
    </w:pPr>
    <w:rPr>
      <w:kern w:val="0"/>
      <w:sz w:val="18"/>
      <w:szCs w:val="20"/>
    </w:rPr>
  </w:style>
  <w:style w:type="paragraph" w:styleId="7">
    <w:name w:val="Normal Indent"/>
    <w:basedOn w:val="1"/>
    <w:next w:val="1"/>
    <w:qFormat/>
    <w:locked/>
    <w:uiPriority w:val="0"/>
    <w:pPr>
      <w:ind w:firstLine="420"/>
    </w:pPr>
  </w:style>
  <w:style w:type="paragraph" w:styleId="8">
    <w:name w:val="caption"/>
    <w:basedOn w:val="1"/>
    <w:next w:val="1"/>
    <w:qFormat/>
    <w:locked/>
    <w:uiPriority w:val="0"/>
    <w:pPr>
      <w:spacing w:before="93" w:beforeLines="30" w:after="93" w:afterLines="30"/>
      <w:jc w:val="center"/>
    </w:pPr>
    <w:rPr>
      <w:rFonts w:eastAsia="黑体"/>
      <w:sz w:val="24"/>
      <w:szCs w:val="20"/>
    </w:rPr>
  </w:style>
  <w:style w:type="paragraph" w:styleId="9">
    <w:name w:val="annotation text"/>
    <w:basedOn w:val="1"/>
    <w:link w:val="37"/>
    <w:semiHidden/>
    <w:qFormat/>
    <w:uiPriority w:val="0"/>
    <w:pPr>
      <w:jc w:val="left"/>
    </w:pPr>
    <w:rPr>
      <w:kern w:val="0"/>
      <w:sz w:val="24"/>
      <w:szCs w:val="20"/>
    </w:rPr>
  </w:style>
  <w:style w:type="paragraph" w:styleId="10">
    <w:name w:val="Body Text Indent"/>
    <w:basedOn w:val="1"/>
    <w:next w:val="11"/>
    <w:link w:val="38"/>
    <w:qFormat/>
    <w:uiPriority w:val="0"/>
    <w:pPr>
      <w:spacing w:after="120"/>
      <w:ind w:left="420" w:leftChars="200"/>
    </w:pPr>
    <w:rPr>
      <w:kern w:val="0"/>
      <w:sz w:val="24"/>
      <w:szCs w:val="20"/>
    </w:rPr>
  </w:style>
  <w:style w:type="paragraph" w:styleId="11">
    <w:name w:val="Body Text First Indent 2"/>
    <w:basedOn w:val="10"/>
    <w:qFormat/>
    <w:locked/>
    <w:uiPriority w:val="0"/>
    <w:pPr>
      <w:widowControl w:val="0"/>
      <w:autoSpaceDE/>
      <w:autoSpaceDN/>
      <w:adjustRightInd/>
      <w:spacing w:after="120" w:line="240" w:lineRule="auto"/>
      <w:ind w:left="420" w:leftChars="200" w:firstLine="420" w:firstLineChars="200"/>
      <w:jc w:val="both"/>
      <w:textAlignment w:val="auto"/>
    </w:pPr>
    <w:rPr>
      <w:kern w:val="2"/>
      <w:sz w:val="21"/>
      <w:szCs w:val="24"/>
      <w:lang w:eastAsia="zh-CN" w:bidi="ar-SA"/>
    </w:rPr>
  </w:style>
  <w:style w:type="paragraph" w:styleId="12">
    <w:name w:val="List 2"/>
    <w:basedOn w:val="1"/>
    <w:unhideWhenUsed/>
    <w:qFormat/>
    <w:locked/>
    <w:uiPriority w:val="0"/>
    <w:pPr>
      <w:spacing w:line="360" w:lineRule="auto"/>
      <w:ind w:left="100" w:leftChars="200" w:hanging="200" w:hangingChars="200"/>
      <w:contextualSpacing/>
    </w:pPr>
    <w:rPr>
      <w:rFonts w:ascii="Calibri" w:hAnsi="Calibri" w:eastAsia="仿宋" w:cs="Times New Roman"/>
      <w:sz w:val="28"/>
    </w:rPr>
  </w:style>
  <w:style w:type="paragraph" w:styleId="13">
    <w:name w:val="Block Text"/>
    <w:basedOn w:val="1"/>
    <w:next w:val="1"/>
    <w:qFormat/>
    <w:locked/>
    <w:uiPriority w:val="0"/>
    <w:pPr>
      <w:autoSpaceDE/>
      <w:autoSpaceDN/>
      <w:adjustRightInd/>
      <w:snapToGrid w:val="0"/>
      <w:spacing w:before="180" w:beforeLines="0" w:line="380" w:lineRule="atLeast"/>
      <w:ind w:left="142" w:right="170" w:firstLine="476"/>
      <w:textAlignment w:val="auto"/>
    </w:pPr>
    <w:rPr>
      <w:sz w:val="24"/>
    </w:rPr>
  </w:style>
  <w:style w:type="paragraph" w:styleId="14">
    <w:name w:val="Plain Text"/>
    <w:basedOn w:val="1"/>
    <w:next w:val="7"/>
    <w:qFormat/>
    <w:locked/>
    <w:uiPriority w:val="0"/>
    <w:pPr>
      <w:spacing w:line="240" w:lineRule="auto"/>
      <w:ind w:firstLine="0" w:firstLineChars="0"/>
    </w:pPr>
    <w:rPr>
      <w:rFonts w:ascii="宋体" w:hAnsi="Courier New" w:cs="Times New Roman"/>
      <w:sz w:val="21"/>
      <w:szCs w:val="21"/>
    </w:rPr>
  </w:style>
  <w:style w:type="paragraph" w:styleId="15">
    <w:name w:val="Date"/>
    <w:basedOn w:val="1"/>
    <w:next w:val="1"/>
    <w:link w:val="39"/>
    <w:qFormat/>
    <w:uiPriority w:val="0"/>
    <w:pPr>
      <w:ind w:left="100" w:leftChars="2500"/>
    </w:pPr>
    <w:rPr>
      <w:kern w:val="0"/>
      <w:sz w:val="24"/>
      <w:szCs w:val="20"/>
    </w:rPr>
  </w:style>
  <w:style w:type="paragraph" w:styleId="16">
    <w:name w:val="Body Text Indent 2"/>
    <w:basedOn w:val="1"/>
    <w:qFormat/>
    <w:locked/>
    <w:uiPriority w:val="0"/>
    <w:pPr>
      <w:spacing w:after="120" w:line="480" w:lineRule="auto"/>
      <w:ind w:left="420" w:leftChars="200"/>
    </w:pPr>
    <w:rPr>
      <w:szCs w:val="24"/>
    </w:rPr>
  </w:style>
  <w:style w:type="paragraph" w:styleId="17">
    <w:name w:val="Balloon Text"/>
    <w:basedOn w:val="1"/>
    <w:link w:val="40"/>
    <w:semiHidden/>
    <w:qFormat/>
    <w:uiPriority w:val="0"/>
    <w:rPr>
      <w:kern w:val="0"/>
      <w:sz w:val="18"/>
      <w:szCs w:val="20"/>
    </w:rPr>
  </w:style>
  <w:style w:type="paragraph" w:styleId="18">
    <w:name w:val="footer"/>
    <w:basedOn w:val="1"/>
    <w:link w:val="41"/>
    <w:qFormat/>
    <w:uiPriority w:val="99"/>
    <w:pPr>
      <w:tabs>
        <w:tab w:val="center" w:pos="4153"/>
        <w:tab w:val="right" w:pos="8306"/>
      </w:tabs>
      <w:snapToGrid w:val="0"/>
      <w:jc w:val="left"/>
    </w:pPr>
    <w:rPr>
      <w:kern w:val="0"/>
      <w:sz w:val="18"/>
      <w:szCs w:val="20"/>
    </w:rPr>
  </w:style>
  <w:style w:type="paragraph" w:styleId="19">
    <w:name w:val="header"/>
    <w:basedOn w:val="1"/>
    <w:link w:val="42"/>
    <w:qFormat/>
    <w:uiPriority w:val="0"/>
    <w:pPr>
      <w:pBdr>
        <w:bottom w:val="single" w:color="auto" w:sz="6" w:space="1"/>
      </w:pBdr>
      <w:tabs>
        <w:tab w:val="center" w:pos="4153"/>
        <w:tab w:val="right" w:pos="8306"/>
      </w:tabs>
      <w:snapToGrid w:val="0"/>
      <w:jc w:val="center"/>
    </w:pPr>
    <w:rPr>
      <w:kern w:val="0"/>
      <w:sz w:val="18"/>
      <w:szCs w:val="20"/>
    </w:rPr>
  </w:style>
  <w:style w:type="paragraph" w:styleId="20">
    <w:name w:val="toc 1"/>
    <w:basedOn w:val="1"/>
    <w:next w:val="1"/>
    <w:qFormat/>
    <w:locked/>
    <w:uiPriority w:val="0"/>
    <w:pPr>
      <w:tabs>
        <w:tab w:val="left" w:pos="5760"/>
      </w:tabs>
      <w:adjustRightInd w:val="0"/>
      <w:snapToGrid w:val="0"/>
      <w:jc w:val="center"/>
    </w:pPr>
    <w:rPr>
      <w:rFonts w:ascii="Times New Roman" w:hAnsi="Times New Roman" w:eastAsia="宋体" w:cs="Times New Roman"/>
      <w:sz w:val="21"/>
    </w:rPr>
  </w:style>
  <w:style w:type="paragraph" w:styleId="21">
    <w:name w:val="index heading"/>
    <w:basedOn w:val="1"/>
    <w:next w:val="22"/>
    <w:qFormat/>
    <w:locked/>
    <w:uiPriority w:val="0"/>
    <w:rPr>
      <w:rFonts w:ascii="Arial" w:hAnsi="Arial"/>
      <w:b/>
    </w:rPr>
  </w:style>
  <w:style w:type="paragraph" w:styleId="22">
    <w:name w:val="index 1"/>
    <w:basedOn w:val="1"/>
    <w:next w:val="1"/>
    <w:qFormat/>
    <w:locked/>
    <w:uiPriority w:val="0"/>
  </w:style>
  <w:style w:type="paragraph" w:styleId="23">
    <w:name w:val="toc 2"/>
    <w:basedOn w:val="1"/>
    <w:next w:val="1"/>
    <w:semiHidden/>
    <w:qFormat/>
    <w:locked/>
    <w:uiPriority w:val="0"/>
    <w:pPr>
      <w:ind w:left="420" w:leftChars="200"/>
    </w:pPr>
    <w:rPr>
      <w:rFonts w:ascii="Times New Roman" w:hAnsi="Times New Roman" w:eastAsia="宋体" w:cs="Times New Roman"/>
      <w:szCs w:val="24"/>
    </w:rPr>
  </w:style>
  <w:style w:type="paragraph" w:styleId="24">
    <w:name w:val="Body Text 2"/>
    <w:basedOn w:val="1"/>
    <w:qFormat/>
    <w:locked/>
    <w:uiPriority w:val="0"/>
    <w:pPr>
      <w:widowControl/>
      <w:spacing w:after="200"/>
      <w:jc w:val="left"/>
    </w:pPr>
    <w:rPr>
      <w:kern w:val="0"/>
      <w:sz w:val="22"/>
      <w:szCs w:val="20"/>
      <w:lang w:eastAsia="en-US" w:bidi="en-US"/>
    </w:rPr>
  </w:style>
  <w:style w:type="paragraph" w:styleId="25">
    <w:name w:val="Normal (Web)"/>
    <w:basedOn w:val="1"/>
    <w:link w:val="43"/>
    <w:qFormat/>
    <w:uiPriority w:val="0"/>
    <w:pPr>
      <w:widowControl/>
      <w:spacing w:before="100" w:beforeAutospacing="1" w:after="100" w:afterAutospacing="1"/>
      <w:jc w:val="left"/>
    </w:pPr>
    <w:rPr>
      <w:rFonts w:ascii="宋体" w:hAnsi="宋体"/>
      <w:kern w:val="0"/>
      <w:sz w:val="24"/>
      <w:szCs w:val="20"/>
    </w:rPr>
  </w:style>
  <w:style w:type="paragraph" w:styleId="26">
    <w:name w:val="annotation subject"/>
    <w:basedOn w:val="9"/>
    <w:next w:val="9"/>
    <w:link w:val="44"/>
    <w:semiHidden/>
    <w:qFormat/>
    <w:uiPriority w:val="0"/>
    <w:rPr>
      <w:b/>
      <w:sz w:val="24"/>
      <w:szCs w:val="20"/>
    </w:rPr>
  </w:style>
  <w:style w:type="paragraph" w:styleId="27">
    <w:name w:val="Body Text First Indent"/>
    <w:basedOn w:val="2"/>
    <w:next w:val="1"/>
    <w:unhideWhenUsed/>
    <w:qFormat/>
    <w:locked/>
    <w:uiPriority w:val="99"/>
    <w:pPr>
      <w:spacing w:after="120"/>
      <w:ind w:firstLine="420" w:firstLineChars="100"/>
    </w:pPr>
  </w:style>
  <w:style w:type="table" w:styleId="29">
    <w:name w:val="Table Grid"/>
    <w:basedOn w:val="28"/>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locked/>
    <w:uiPriority w:val="0"/>
    <w:rPr>
      <w:b/>
    </w:rPr>
  </w:style>
  <w:style w:type="character" w:styleId="32">
    <w:name w:val="page number"/>
    <w:basedOn w:val="30"/>
    <w:qFormat/>
    <w:locked/>
    <w:uiPriority w:val="0"/>
  </w:style>
  <w:style w:type="character" w:styleId="33">
    <w:name w:val="Emphasis"/>
    <w:basedOn w:val="30"/>
    <w:qFormat/>
    <w:locked/>
    <w:uiPriority w:val="0"/>
    <w:rPr>
      <w:i/>
    </w:rPr>
  </w:style>
  <w:style w:type="character" w:styleId="34">
    <w:name w:val="annotation reference"/>
    <w:semiHidden/>
    <w:qFormat/>
    <w:uiPriority w:val="0"/>
    <w:rPr>
      <w:sz w:val="21"/>
    </w:rPr>
  </w:style>
  <w:style w:type="paragraph" w:customStyle="1" w:styleId="35">
    <w:name w:val="Body Text 21"/>
    <w:basedOn w:val="1"/>
    <w:qFormat/>
    <w:uiPriority w:val="0"/>
    <w:pPr>
      <w:spacing w:after="120" w:line="480" w:lineRule="auto"/>
    </w:pPr>
  </w:style>
  <w:style w:type="character" w:customStyle="1" w:styleId="36">
    <w:name w:val="正文文本 字符"/>
    <w:link w:val="2"/>
    <w:qFormat/>
    <w:locked/>
    <w:uiPriority w:val="0"/>
    <w:rPr>
      <w:sz w:val="18"/>
    </w:rPr>
  </w:style>
  <w:style w:type="character" w:customStyle="1" w:styleId="37">
    <w:name w:val="批注文字 字符"/>
    <w:link w:val="9"/>
    <w:qFormat/>
    <w:locked/>
    <w:uiPriority w:val="0"/>
    <w:rPr>
      <w:rFonts w:ascii="Times New Roman" w:hAnsi="Times New Roman" w:eastAsia="宋体"/>
      <w:sz w:val="24"/>
    </w:rPr>
  </w:style>
  <w:style w:type="character" w:customStyle="1" w:styleId="38">
    <w:name w:val="正文文本缩进 字符"/>
    <w:link w:val="10"/>
    <w:semiHidden/>
    <w:qFormat/>
    <w:locked/>
    <w:uiPriority w:val="0"/>
    <w:rPr>
      <w:rFonts w:ascii="Times New Roman" w:hAnsi="Times New Roman" w:eastAsia="宋体"/>
      <w:sz w:val="24"/>
    </w:rPr>
  </w:style>
  <w:style w:type="character" w:customStyle="1" w:styleId="39">
    <w:name w:val="日期 字符1"/>
    <w:link w:val="15"/>
    <w:qFormat/>
    <w:locked/>
    <w:uiPriority w:val="0"/>
    <w:rPr>
      <w:rFonts w:ascii="Times New Roman" w:hAnsi="Times New Roman" w:eastAsia="宋体"/>
      <w:sz w:val="24"/>
    </w:rPr>
  </w:style>
  <w:style w:type="character" w:customStyle="1" w:styleId="40">
    <w:name w:val="批注框文本 字符"/>
    <w:link w:val="17"/>
    <w:semiHidden/>
    <w:qFormat/>
    <w:locked/>
    <w:uiPriority w:val="0"/>
    <w:rPr>
      <w:rFonts w:ascii="Times New Roman" w:hAnsi="Times New Roman" w:eastAsia="宋体"/>
      <w:sz w:val="18"/>
    </w:rPr>
  </w:style>
  <w:style w:type="character" w:customStyle="1" w:styleId="41">
    <w:name w:val="页脚 字符1"/>
    <w:link w:val="18"/>
    <w:qFormat/>
    <w:locked/>
    <w:uiPriority w:val="99"/>
    <w:rPr>
      <w:sz w:val="18"/>
    </w:rPr>
  </w:style>
  <w:style w:type="character" w:customStyle="1" w:styleId="42">
    <w:name w:val="页眉 字符"/>
    <w:link w:val="19"/>
    <w:qFormat/>
    <w:locked/>
    <w:uiPriority w:val="0"/>
    <w:rPr>
      <w:sz w:val="18"/>
    </w:rPr>
  </w:style>
  <w:style w:type="character" w:customStyle="1" w:styleId="43">
    <w:name w:val="普通(网站) 字符"/>
    <w:link w:val="25"/>
    <w:qFormat/>
    <w:locked/>
    <w:uiPriority w:val="0"/>
    <w:rPr>
      <w:rFonts w:ascii="宋体" w:hAnsi="宋体" w:eastAsia="宋体"/>
      <w:sz w:val="24"/>
    </w:rPr>
  </w:style>
  <w:style w:type="character" w:customStyle="1" w:styleId="44">
    <w:name w:val="批注主题 字符"/>
    <w:link w:val="26"/>
    <w:semiHidden/>
    <w:qFormat/>
    <w:locked/>
    <w:uiPriority w:val="0"/>
    <w:rPr>
      <w:rFonts w:ascii="Times New Roman" w:hAnsi="Times New Roman" w:eastAsia="宋体"/>
      <w:b/>
      <w:kern w:val="2"/>
      <w:sz w:val="24"/>
    </w:rPr>
  </w:style>
  <w:style w:type="character" w:customStyle="1" w:styleId="45">
    <w:name w:val="Body text|1_"/>
    <w:link w:val="46"/>
    <w:unhideWhenUsed/>
    <w:qFormat/>
    <w:uiPriority w:val="0"/>
    <w:rPr>
      <w:rFonts w:hint="eastAsia" w:ascii="MingLiU" w:hAnsi="MingLiU" w:eastAsia="MingLiU"/>
      <w:sz w:val="20"/>
      <w:lang w:val="zh-TW" w:eastAsia="zh-TW"/>
    </w:rPr>
  </w:style>
  <w:style w:type="paragraph" w:customStyle="1" w:styleId="46">
    <w:name w:val="Body text|1"/>
    <w:basedOn w:val="1"/>
    <w:link w:val="45"/>
    <w:unhideWhenUsed/>
    <w:qFormat/>
    <w:uiPriority w:val="0"/>
    <w:pPr>
      <w:spacing w:beforeLines="0" w:afterLines="0" w:line="271" w:lineRule="auto"/>
    </w:pPr>
    <w:rPr>
      <w:rFonts w:hint="eastAsia" w:ascii="MingLiU" w:hAnsi="MingLiU" w:eastAsia="MingLiU"/>
      <w:sz w:val="20"/>
      <w:lang w:val="zh-TW" w:eastAsia="zh-TW"/>
    </w:rPr>
  </w:style>
  <w:style w:type="character" w:customStyle="1" w:styleId="47">
    <w:name w:val="fontstyle31"/>
    <w:qFormat/>
    <w:uiPriority w:val="0"/>
    <w:rPr>
      <w:rFonts w:hint="default" w:ascii="TimesNewRomanPSMT" w:hAnsi="TimesNewRomanPSMT"/>
      <w:color w:val="000000"/>
      <w:sz w:val="24"/>
      <w:szCs w:val="24"/>
    </w:rPr>
  </w:style>
  <w:style w:type="character" w:customStyle="1" w:styleId="48">
    <w:name w:val="fontstyle11"/>
    <w:qFormat/>
    <w:uiPriority w:val="0"/>
    <w:rPr>
      <w:rFonts w:hint="eastAsia" w:ascii="宋体" w:hAnsi="宋体" w:eastAsia="宋体"/>
      <w:color w:val="000000"/>
      <w:sz w:val="24"/>
      <w:szCs w:val="24"/>
    </w:rPr>
  </w:style>
  <w:style w:type="character" w:customStyle="1" w:styleId="49">
    <w:name w:val="页脚 字符"/>
    <w:basedOn w:val="30"/>
    <w:qFormat/>
    <w:uiPriority w:val="99"/>
  </w:style>
  <w:style w:type="character" w:customStyle="1" w:styleId="50">
    <w:name w:val="正文文本 字符1"/>
    <w:semiHidden/>
    <w:qFormat/>
    <w:uiPriority w:val="0"/>
    <w:rPr>
      <w:rFonts w:ascii="Times New Roman" w:hAnsi="Times New Roman" w:eastAsia="宋体"/>
      <w:sz w:val="24"/>
    </w:rPr>
  </w:style>
  <w:style w:type="character" w:customStyle="1" w:styleId="51">
    <w:name w:val="日期 字符"/>
    <w:semiHidden/>
    <w:qFormat/>
    <w:uiPriority w:val="0"/>
    <w:rPr>
      <w:rFonts w:ascii="Times New Roman" w:hAnsi="Times New Roman" w:eastAsia="宋体"/>
      <w:sz w:val="24"/>
    </w:rPr>
  </w:style>
  <w:style w:type="character" w:customStyle="1" w:styleId="52">
    <w:name w:val="表格 Char"/>
    <w:link w:val="53"/>
    <w:qFormat/>
    <w:locked/>
    <w:uiPriority w:val="0"/>
    <w:rPr>
      <w:rFonts w:ascii="宋体"/>
      <w:sz w:val="21"/>
    </w:rPr>
  </w:style>
  <w:style w:type="paragraph" w:customStyle="1" w:styleId="53">
    <w:name w:val="表格"/>
    <w:basedOn w:val="1"/>
    <w:next w:val="1"/>
    <w:link w:val="52"/>
    <w:qFormat/>
    <w:uiPriority w:val="0"/>
    <w:pPr>
      <w:adjustRightInd w:val="0"/>
      <w:snapToGrid w:val="0"/>
      <w:spacing w:beforeLines="10" w:afterLines="10" w:line="259" w:lineRule="auto"/>
      <w:jc w:val="center"/>
    </w:pPr>
    <w:rPr>
      <w:rFonts w:ascii="宋体"/>
      <w:kern w:val="0"/>
      <w:szCs w:val="20"/>
    </w:rPr>
  </w:style>
  <w:style w:type="character" w:customStyle="1" w:styleId="54">
    <w:name w:val="fontstyle01"/>
    <w:qFormat/>
    <w:uiPriority w:val="0"/>
    <w:rPr>
      <w:rFonts w:hint="default" w:ascii="TimesNewRomanPS-BoldMT" w:hAnsi="TimesNewRomanPS-BoldMT"/>
      <w:b/>
      <w:bCs/>
      <w:color w:val="000000"/>
      <w:sz w:val="24"/>
      <w:szCs w:val="24"/>
    </w:rPr>
  </w:style>
  <w:style w:type="character" w:customStyle="1" w:styleId="55">
    <w:name w:val="批注文字 字符1"/>
    <w:semiHidden/>
    <w:qFormat/>
    <w:uiPriority w:val="0"/>
    <w:rPr>
      <w:rFonts w:ascii="Times New Roman" w:hAnsi="Times New Roman" w:eastAsia="宋体"/>
      <w:sz w:val="24"/>
    </w:rPr>
  </w:style>
  <w:style w:type="paragraph" w:customStyle="1" w:styleId="56">
    <w:name w:val="正文2002"/>
    <w:basedOn w:val="1"/>
    <w:qFormat/>
    <w:uiPriority w:val="0"/>
    <w:pPr>
      <w:spacing w:line="340" w:lineRule="exact"/>
      <w:ind w:firstLine="0" w:firstLineChars="0"/>
      <w:jc w:val="center"/>
    </w:pPr>
    <w:rPr>
      <w:sz w:val="21"/>
    </w:rPr>
  </w:style>
  <w:style w:type="paragraph" w:customStyle="1" w:styleId="57">
    <w:name w:val="中文报告书样式"/>
    <w:basedOn w:val="1"/>
    <w:qFormat/>
    <w:uiPriority w:val="0"/>
    <w:pPr>
      <w:adjustRightInd w:val="0"/>
      <w:spacing w:line="420" w:lineRule="atLeast"/>
      <w:textAlignment w:val="baseline"/>
    </w:pPr>
    <w:rPr>
      <w:kern w:val="24"/>
      <w:sz w:val="24"/>
    </w:rPr>
  </w:style>
  <w:style w:type="paragraph" w:customStyle="1" w:styleId="58">
    <w:name w:val="报告正文"/>
    <w:basedOn w:val="1"/>
    <w:qFormat/>
    <w:uiPriority w:val="0"/>
    <w:pPr>
      <w:widowControl/>
      <w:suppressAutoHyphens/>
      <w:topLinePunct/>
      <w:adjustRightInd w:val="0"/>
      <w:snapToGrid w:val="0"/>
      <w:spacing w:line="360" w:lineRule="auto"/>
      <w:ind w:firstLine="200" w:firstLineChars="200"/>
    </w:pPr>
    <w:rPr>
      <w:rFonts w:eastAsia="Times New Roman"/>
      <w:kern w:val="0"/>
      <w:sz w:val="24"/>
      <w:szCs w:val="20"/>
    </w:rPr>
  </w:style>
  <w:style w:type="paragraph" w:customStyle="1" w:styleId="59">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表头"/>
    <w:basedOn w:val="7"/>
    <w:next w:val="1"/>
    <w:qFormat/>
    <w:uiPriority w:val="0"/>
    <w:pPr>
      <w:spacing w:line="500" w:lineRule="exact"/>
      <w:jc w:val="center"/>
    </w:pPr>
    <w:rPr>
      <w:rFonts w:ascii="楷体_GB2312" w:hAnsi="楷体_GB2312" w:eastAsia="楷体_GB2312" w:cs="楷体_GB2312"/>
      <w:b/>
      <w:sz w:val="24"/>
    </w:rPr>
  </w:style>
  <w:style w:type="paragraph" w:customStyle="1" w:styleId="61">
    <w:name w:val="正文1"/>
    <w:basedOn w:val="14"/>
    <w:next w:val="1"/>
    <w:qFormat/>
    <w:uiPriority w:val="0"/>
    <w:pPr>
      <w:spacing w:before="78" w:beforeLines="25" w:after="78" w:afterLines="25" w:line="360" w:lineRule="auto"/>
      <w:ind w:firstLine="480" w:firstLineChars="200"/>
    </w:pPr>
    <w:rPr>
      <w:sz w:val="24"/>
    </w:rPr>
  </w:style>
  <w:style w:type="paragraph" w:customStyle="1" w:styleId="62">
    <w:name w:val="样式1"/>
    <w:basedOn w:val="21"/>
    <w:next w:val="1"/>
    <w:qFormat/>
    <w:uiPriority w:val="0"/>
    <w:pPr>
      <w:snapToGrid w:val="0"/>
      <w:jc w:val="center"/>
    </w:pPr>
    <w:rPr>
      <w:rFonts w:ascii="宋体" w:eastAsia="宋体"/>
      <w:sz w:val="21"/>
    </w:rPr>
  </w:style>
  <w:style w:type="paragraph" w:customStyle="1" w:styleId="63">
    <w:name w:val="Default"/>
    <w:basedOn w:val="64"/>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
    <w:name w:val="表格标题"/>
    <w:basedOn w:val="8"/>
    <w:next w:val="1"/>
    <w:qFormat/>
    <w:uiPriority w:val="0"/>
    <w:pPr>
      <w:jc w:val="left"/>
    </w:pPr>
  </w:style>
  <w:style w:type="paragraph" w:customStyle="1" w:styleId="65">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66">
    <w:name w:val="表内格式"/>
    <w:basedOn w:val="1"/>
    <w:qFormat/>
    <w:uiPriority w:val="0"/>
    <w:pPr>
      <w:spacing w:line="240" w:lineRule="atLeast"/>
      <w:jc w:val="center"/>
    </w:pPr>
    <w:rPr>
      <w:rFonts w:ascii="宋体" w:hAnsi="宋体"/>
    </w:rPr>
  </w:style>
  <w:style w:type="paragraph" w:customStyle="1" w:styleId="67">
    <w:name w:val="正文啊"/>
    <w:basedOn w:val="1"/>
    <w:qFormat/>
    <w:uiPriority w:val="0"/>
    <w:pPr>
      <w:spacing w:line="360" w:lineRule="auto"/>
      <w:ind w:firstLine="200" w:firstLineChars="200"/>
    </w:pPr>
    <w:rPr>
      <w:sz w:val="24"/>
      <w:szCs w:val="20"/>
    </w:rPr>
  </w:style>
  <w:style w:type="paragraph" w:customStyle="1" w:styleId="68">
    <w:name w:val="我的正文"/>
    <w:basedOn w:val="1"/>
    <w:qFormat/>
    <w:uiPriority w:val="0"/>
    <w:pPr>
      <w:spacing w:before="78" w:beforeLines="25" w:after="78" w:afterLines="25" w:line="324" w:lineRule="auto"/>
      <w:ind w:firstLine="200" w:firstLineChars="200"/>
    </w:pPr>
    <w:rPr>
      <w:rFonts w:eastAsia="Times New Roman"/>
      <w:sz w:val="24"/>
      <w:szCs w:val="20"/>
    </w:rPr>
  </w:style>
  <w:style w:type="paragraph" w:customStyle="1" w:styleId="69">
    <w:name w:val="正文 楷体"/>
    <w:basedOn w:val="1"/>
    <w:qFormat/>
    <w:uiPriority w:val="0"/>
    <w:pPr>
      <w:spacing w:line="500" w:lineRule="exact"/>
      <w:ind w:firstLine="200" w:firstLineChars="200"/>
    </w:pPr>
    <w:rPr>
      <w:rFonts w:ascii="楷体_GB2312" w:hAnsi="楷体_GB2312" w:eastAsia="楷体_GB2312" w:cs="宋体"/>
      <w:sz w:val="24"/>
    </w:rPr>
  </w:style>
  <w:style w:type="paragraph" w:customStyle="1" w:styleId="70">
    <w:name w:val="报告书表格"/>
    <w:basedOn w:val="1"/>
    <w:qFormat/>
    <w:uiPriority w:val="0"/>
    <w:pPr>
      <w:adjustRightInd w:val="0"/>
      <w:spacing w:line="240" w:lineRule="atLeast"/>
      <w:jc w:val="center"/>
      <w:textAlignment w:val="baseline"/>
    </w:pPr>
    <w:rPr>
      <w:kern w:val="0"/>
      <w:sz w:val="24"/>
    </w:rPr>
  </w:style>
  <w:style w:type="paragraph" w:customStyle="1" w:styleId="71">
    <w:name w:val="正文dh"/>
    <w:basedOn w:val="1"/>
    <w:qFormat/>
    <w:uiPriority w:val="0"/>
    <w:pPr>
      <w:spacing w:line="240" w:lineRule="auto"/>
      <w:ind w:firstLine="482"/>
    </w:pPr>
    <w:rPr>
      <w:spacing w:val="0"/>
    </w:rPr>
  </w:style>
  <w:style w:type="paragraph" w:customStyle="1" w:styleId="72">
    <w:name w:val="正文格式"/>
    <w:basedOn w:val="27"/>
    <w:qFormat/>
    <w:uiPriority w:val="0"/>
    <w:pPr>
      <w:spacing w:after="0" w:line="360" w:lineRule="auto"/>
      <w:ind w:firstLine="200" w:firstLineChars="200"/>
    </w:pPr>
    <w:rPr>
      <w:rFonts w:ascii="宋体"/>
      <w:sz w:val="24"/>
    </w:rPr>
  </w:style>
  <w:style w:type="paragraph" w:customStyle="1" w:styleId="73">
    <w:name w:val="报告书"/>
    <w:basedOn w:val="1"/>
    <w:qFormat/>
    <w:uiPriority w:val="0"/>
    <w:pPr>
      <w:adjustRightInd w:val="0"/>
      <w:snapToGrid w:val="0"/>
      <w:spacing w:line="440" w:lineRule="atLeast"/>
      <w:ind w:firstLine="482"/>
      <w:textAlignment w:val="baseline"/>
    </w:pPr>
    <w:rPr>
      <w:rFonts w:ascii="宋体"/>
      <w:kern w:val="24"/>
      <w:sz w:val="24"/>
    </w:rPr>
  </w:style>
  <w:style w:type="paragraph" w:customStyle="1" w:styleId="74">
    <w:name w:val="【表内】表"/>
    <w:basedOn w:val="1"/>
    <w:qFormat/>
    <w:uiPriority w:val="0"/>
    <w:pPr>
      <w:spacing w:line="360" w:lineRule="exact"/>
      <w:jc w:val="center"/>
    </w:pPr>
  </w:style>
  <w:style w:type="paragraph" w:styleId="75">
    <w:name w:val="List Paragraph"/>
    <w:basedOn w:val="1"/>
    <w:qFormat/>
    <w:uiPriority w:val="99"/>
    <w:pPr>
      <w:ind w:firstLine="420" w:firstLineChars="200"/>
    </w:pPr>
  </w:style>
  <w:style w:type="paragraph" w:customStyle="1" w:styleId="76">
    <w:name w:val="报告书正文"/>
    <w:basedOn w:val="27"/>
    <w:qFormat/>
    <w:uiPriority w:val="0"/>
    <w:pPr>
      <w:widowControl/>
      <w:spacing w:before="100" w:beforeAutospacing="1" w:after="0" w:line="360" w:lineRule="auto"/>
      <w:ind w:firstLine="200" w:firstLineChars="200"/>
      <w:jc w:val="left"/>
    </w:pPr>
    <w:rPr>
      <w:rFonts w:ascii="Times New Roman" w:hAnsi="Times New Roman" w:eastAsia="宋体" w:cs="Times New Roman"/>
      <w:sz w:val="24"/>
      <w:szCs w:val="24"/>
    </w:rPr>
  </w:style>
  <w:style w:type="paragraph" w:customStyle="1" w:styleId="77">
    <w:name w:val="段落1"/>
    <w:basedOn w:val="1"/>
    <w:qFormat/>
    <w:uiPriority w:val="0"/>
    <w:pPr>
      <w:spacing w:line="480" w:lineRule="exact"/>
      <w:ind w:firstLine="584" w:firstLineChars="200"/>
    </w:pPr>
    <w:rPr>
      <w:spacing w:val="6"/>
      <w:sz w:val="28"/>
    </w:rPr>
  </w:style>
  <w:style w:type="paragraph" w:customStyle="1" w:styleId="78">
    <w:name w:val="正文(首行缩进)"/>
    <w:basedOn w:val="1"/>
    <w:next w:val="1"/>
    <w:qFormat/>
    <w:uiPriority w:val="0"/>
    <w:pPr>
      <w:spacing w:line="360" w:lineRule="auto"/>
      <w:ind w:firstLine="540" w:firstLineChars="225"/>
    </w:pPr>
    <w:rPr>
      <w:rFonts w:ascii="宋体" w:hAnsi="宋体"/>
      <w:kern w:val="0"/>
      <w:sz w:val="24"/>
    </w:rPr>
  </w:style>
  <w:style w:type="paragraph" w:customStyle="1" w:styleId="79">
    <w:name w:val="Table Paragraph"/>
    <w:basedOn w:val="1"/>
    <w:qFormat/>
    <w:uiPriority w:val="0"/>
    <w:pPr>
      <w:spacing w:before="100" w:beforeAutospacing="1"/>
      <w:jc w:val="left"/>
    </w:pPr>
    <w:rPr>
      <w:rFonts w:ascii="Calibri" w:hAnsi="Calibri"/>
      <w:kern w:val="0"/>
      <w:sz w:val="22"/>
      <w:szCs w:val="22"/>
    </w:rPr>
  </w:style>
  <w:style w:type="paragraph" w:customStyle="1" w:styleId="8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81">
    <w:name w:val="样式 正文缩进 + 宋体 行距: 固定值 22 磅"/>
    <w:basedOn w:val="7"/>
    <w:qFormat/>
    <w:uiPriority w:val="0"/>
    <w:pPr>
      <w:ind w:firstLine="0" w:firstLineChars="0"/>
    </w:pPr>
    <w:rPr>
      <w:rFonts w:ascii="Arial Unicode MS" w:hAnsi="Arial Unicode MS" w:cs="宋体"/>
      <w:szCs w:val="20"/>
    </w:rPr>
  </w:style>
  <w:style w:type="paragraph" w:customStyle="1" w:styleId="82">
    <w:name w:val="表格正文"/>
    <w:basedOn w:val="64"/>
    <w:qFormat/>
    <w:uiPriority w:val="0"/>
    <w:pPr>
      <w:wordWrap w:val="0"/>
      <w:ind w:firstLine="0"/>
    </w:pPr>
  </w:style>
  <w:style w:type="paragraph" w:customStyle="1" w:styleId="83">
    <w:name w:val="环评正文"/>
    <w:basedOn w:val="1"/>
    <w:qFormat/>
    <w:uiPriority w:val="0"/>
    <w:pPr>
      <w:autoSpaceDE w:val="0"/>
      <w:autoSpaceDN w:val="0"/>
      <w:adjustRightInd w:val="0"/>
      <w:snapToGrid w:val="0"/>
      <w:spacing w:line="360" w:lineRule="auto"/>
      <w:ind w:firstLine="200" w:firstLineChars="200"/>
      <w:jc w:val="left"/>
    </w:pPr>
    <w:rPr>
      <w:rFonts w:cs="宋体"/>
      <w:kern w:val="0"/>
      <w:sz w:val="24"/>
      <w:szCs w:val="21"/>
    </w:rPr>
  </w:style>
  <w:style w:type="paragraph" w:customStyle="1" w:styleId="84">
    <w:name w:val="环评标题"/>
    <w:basedOn w:val="83"/>
    <w:qFormat/>
    <w:uiPriority w:val="0"/>
    <w:pPr>
      <w:ind w:firstLine="0" w:firstLineChars="0"/>
    </w:pPr>
    <w:rPr>
      <w:b/>
      <w:sz w:val="28"/>
    </w:rPr>
  </w:style>
  <w:style w:type="paragraph" w:customStyle="1" w:styleId="85">
    <w:name w:val="表格字体"/>
    <w:basedOn w:val="1"/>
    <w:qFormat/>
    <w:uiPriority w:val="0"/>
    <w:pPr>
      <w:adjustRightInd w:val="0"/>
      <w:snapToGrid w:val="0"/>
      <w:jc w:val="center"/>
    </w:pPr>
    <w:rPr>
      <w:rFonts w:hint="eastAsia"/>
    </w:rPr>
  </w:style>
  <w:style w:type="paragraph" w:customStyle="1" w:styleId="86">
    <w:name w:val="表格内容1"/>
    <w:basedOn w:val="1"/>
    <w:qFormat/>
    <w:uiPriority w:val="0"/>
    <w:pPr>
      <w:widowControl/>
      <w:spacing w:line="300" w:lineRule="exact"/>
      <w:jc w:val="center"/>
    </w:pPr>
    <w:rPr>
      <w:rFonts w:ascii="Calibri" w:hAnsi="Calibri" w:eastAsia="宋体" w:cs="Times New Roman"/>
      <w:szCs w:val="21"/>
      <w:lang w:eastAsia="en-US" w:bidi="en-US"/>
    </w:rPr>
  </w:style>
  <w:style w:type="paragraph" w:customStyle="1" w:styleId="87">
    <w:name w:val="正文11"/>
    <w:basedOn w:val="7"/>
    <w:next w:val="7"/>
    <w:qFormat/>
    <w:uiPriority w:val="0"/>
    <w:pPr>
      <w:spacing w:line="360" w:lineRule="auto"/>
      <w:ind w:firstLine="480"/>
    </w:pPr>
    <w:rPr>
      <w:rFonts w:hAnsi="宋体"/>
      <w:sz w:val="24"/>
    </w:rPr>
  </w:style>
  <w:style w:type="paragraph" w:customStyle="1" w:styleId="88">
    <w:name w:val="样式5"/>
    <w:basedOn w:val="61"/>
    <w:next w:val="89"/>
    <w:qFormat/>
    <w:uiPriority w:val="0"/>
    <w:pPr>
      <w:jc w:val="center"/>
    </w:pPr>
    <w:rPr>
      <w:b/>
      <w:bCs/>
      <w:kern w:val="0"/>
      <w:sz w:val="20"/>
      <w:szCs w:val="20"/>
    </w:rPr>
  </w:style>
  <w:style w:type="paragraph" w:customStyle="1" w:styleId="89">
    <w:name w:val="正1"/>
    <w:basedOn w:val="1"/>
    <w:qFormat/>
    <w:uiPriority w:val="0"/>
    <w:pPr>
      <w:spacing w:before="60" w:after="60" w:line="400" w:lineRule="exact"/>
      <w:ind w:right="32" w:firstLine="612"/>
    </w:pPr>
    <w:rPr>
      <w:rFonts w:ascii="宋体" w:hAnsi="Calibri"/>
      <w:sz w:val="28"/>
      <w:szCs w:val="20"/>
    </w:rPr>
  </w:style>
  <w:style w:type="paragraph" w:customStyle="1" w:styleId="90">
    <w:name w:val="图标说明"/>
    <w:basedOn w:val="91"/>
    <w:qFormat/>
    <w:uiPriority w:val="0"/>
    <w:pPr>
      <w:spacing w:beforeLines="50" w:afterLines="50"/>
    </w:pPr>
    <w:rPr>
      <w:b/>
    </w:rPr>
  </w:style>
  <w:style w:type="paragraph" w:customStyle="1" w:styleId="91">
    <w:name w:val="表内文字"/>
    <w:basedOn w:val="1"/>
    <w:qFormat/>
    <w:uiPriority w:val="0"/>
    <w:pPr>
      <w:spacing w:line="240" w:lineRule="auto"/>
      <w:ind w:firstLine="0" w:firstLineChars="0"/>
      <w:jc w:val="both"/>
    </w:pPr>
  </w:style>
  <w:style w:type="paragraph" w:customStyle="1" w:styleId="92">
    <w:name w:val="正文文字"/>
    <w:basedOn w:val="1"/>
    <w:qFormat/>
    <w:uiPriority w:val="0"/>
    <w:pPr>
      <w:spacing w:line="360" w:lineRule="auto"/>
      <w:ind w:firstLine="720" w:firstLineChars="200"/>
    </w:pPr>
    <w:rPr>
      <w:rFonts w:ascii="Times New Roman" w:hAnsi="Times New Roman"/>
      <w:sz w:val="24"/>
    </w:rPr>
  </w:style>
  <w:style w:type="paragraph" w:customStyle="1" w:styleId="93">
    <w:name w:val="Table Text"/>
    <w:basedOn w:val="1"/>
    <w:semiHidden/>
    <w:qFormat/>
    <w:uiPriority w:val="0"/>
    <w:rPr>
      <w:rFonts w:ascii="宋体" w:hAnsi="宋体" w:eastAsia="宋体" w:cs="宋体"/>
      <w:sz w:val="20"/>
      <w:szCs w:val="20"/>
      <w:lang w:val="en-US" w:eastAsia="en-US" w:bidi="ar-SA"/>
    </w:rPr>
  </w:style>
  <w:style w:type="paragraph" w:customStyle="1" w:styleId="94">
    <w:name w:val="B表内字"/>
    <w:basedOn w:val="1"/>
    <w:qFormat/>
    <w:uiPriority w:val="0"/>
    <w:pPr>
      <w:widowControl/>
      <w:spacing w:line="240" w:lineRule="auto"/>
      <w:ind w:firstLine="0" w:firstLineChars="0"/>
      <w:jc w:val="center"/>
    </w:pPr>
    <w:rPr>
      <w:rFonts w:cs="宋体"/>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189b31e7-de4c-40e2-babd-ab9cfa484393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62956BA8</paraID>
      <start>0</start>
      <end>2</end>
      <status>modified</status>
      <modifiedWord>1.</modifiedWord>
      <trackRevisions>false</trackRevisions>
    </reviewItem>
    <reviewItem>
      <errorID>89648901-54ad-4a5e-bf1c-fbfb79a4fb7b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3C74BDA4</paraID>
      <start>101</start>
      <end>102</end>
      <status>ignored</status>
      <modifiedWord/>
      <trackRevisions>false</trackRevisions>
    </reviewItem>
    <reviewItem>
      <errorID>6646987c-a8a0-4a1e-b815-de61560489c9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1E22DF08</paraID>
      <start>0</start>
      <end>2</end>
      <status>modified</status>
      <modifiedWord>2.</modifiedWord>
      <trackRevisions>false</trackRevisions>
    </reviewItem>
    <reviewItem>
      <errorID>712dcc19-0daa-41cc-9845-0c0947f6bfd4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3E898C87</paraID>
      <start>0</start>
      <end>2</end>
      <status>modified</status>
      <modifiedWord>1.</modifiedWord>
      <trackRevisions>false</trackRevisions>
    </reviewItem>
    <reviewItem>
      <errorID>000f6df2-85ce-46e0-a2bb-8bc60129d7f5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74F9B5A6</paraID>
      <start>0</start>
      <end>2</end>
      <status>modified</status>
      <modifiedWord>2.</modifiedWord>
      <trackRevisions>false</trackRevisions>
    </reviewItem>
    <reviewItem>
      <errorID>c6696549-105b-4fc5-9809-e2b74cc134c3</errorID>
      <errorWord>（</errorWord>
      <group>L1_Format</group>
      <groupName>格式问题</groupName>
      <ability>L2_HalfPunc</ability>
      <abilityName>全半角检查</abilityName>
      <candidateList>
        <item>(</item>
      </candidateList>
      <explain>文本全半角错误。</explain>
      <paraID>104BCC92</paraID>
      <start>4</start>
      <end>5</end>
      <status>modified</status>
      <modifiedWord>(</modifiedWord>
      <trackRevisions>false</trackRevisions>
    </reviewItem>
    <reviewItem>
      <errorID>2ac9e2cc-eaa6-43e9-9254-e7be30dd4fcf</errorID>
      <errorWord>）</errorWord>
      <group>L1_Format</group>
      <groupName>格式问题</groupName>
      <ability>L2_HalfPunc</ability>
      <abilityName>全半角检查</abilityName>
      <candidateList>
        <item>)</item>
      </candidateList>
      <explain>文本全半角错误。</explain>
      <paraID>104BCC92</paraID>
      <start>6</start>
      <end>7</end>
      <status>modified</status>
      <modifiedWord>)</modifiedWord>
      <trackRevisions>false</trackRevisions>
    </reviewItem>
    <reviewItem>
      <errorID>ca00bc75-9d6d-400f-91f1-d68923a2ae6a</errorID>
      <errorWord>（</errorWord>
      <group>L1_Format</group>
      <groupName>格式问题</groupName>
      <ability>L2_HalfPunc</ability>
      <abilityName>全半角检查</abilityName>
      <candidateList>
        <item>(</item>
      </candidateList>
      <explain>文本全半角错误。</explain>
      <paraID>60933A93</paraID>
      <start>4</start>
      <end>5</end>
      <status>modified</status>
      <modifiedWord>(</modifiedWord>
      <trackRevisions>false</trackRevisions>
    </reviewItem>
    <reviewItem>
      <errorID>643d0b5b-e1da-42bc-bd79-aa0238ad3ea7</errorID>
      <errorWord>）</errorWord>
      <group>L1_Format</group>
      <groupName>格式问题</groupName>
      <ability>L2_HalfPunc</ability>
      <abilityName>全半角检查</abilityName>
      <candidateList>
        <item>)</item>
      </candidateList>
      <explain>文本全半角错误。</explain>
      <paraID>60933A93</paraID>
      <start>6</start>
      <end>7</end>
      <status>modified</status>
      <modifiedWord>)</modifiedWord>
      <trackRevisions>false</trackRevisions>
    </reviewItem>
    <reviewItem>
      <errorID>cc25919d-95e2-46d0-bce8-0dba46a7c123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71007943</paraID>
      <start>0</start>
      <end>2</end>
      <status>modified</status>
      <modifiedWord>3.</modifiedWord>
      <trackRevisions>false</trackRevisions>
    </reviewItem>
    <reviewItem>
      <errorID>610b2aad-485f-4902-bf57-001e3ee89f80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227F1F2C</paraID>
      <start>0</start>
      <end>2</end>
      <status>modified</status>
      <modifiedWord>1.</modifiedWord>
      <trackRevisions>false</trackRevisions>
    </reviewItem>
    <reviewItem>
      <errorID>fb11c0ab-0d1d-4b34-b505-e0aef144472d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FB45D88</paraID>
      <start>0</start>
      <end>2</end>
      <status>modified</status>
      <modifiedWord>2.</modifiedWord>
      <trackRevisions>false</trackRevisions>
    </reviewItem>
    <reviewItem>
      <errorID>a32cdaf7-035f-43c4-85c0-564ac27f84d9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69045F83</paraID>
      <start>0</start>
      <end>2</end>
      <status>modified</status>
      <modifiedWord>3.</modifiedWord>
      <trackRevisions>false</trackRevisions>
    </reviewItem>
    <reviewItem>
      <errorID>631de7b5-591c-4bde-99d7-0c56d3e2bf8f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38EBE8B5</paraID>
      <start>0</start>
      <end>2</end>
      <status>modified</status>
      <modifiedWord>4.</modifiedWord>
      <trackRevisions>false</trackRevisions>
    </reviewItem>
    <reviewItem>
      <errorID>8804f886-847c-4cf3-96da-676b655b4fe9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60847E1C</paraID>
      <start>0</start>
      <end>2</end>
      <status>modified</status>
      <modifiedWord>1.</modifiedWord>
      <trackRevisions>false</trackRevisions>
    </reviewItem>
    <reviewItem>
      <errorID>89b91bca-14c3-4ac1-92d0-e45d5c2c6bce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5A996445</paraID>
      <start>0</start>
      <end>2</end>
      <status>modified</status>
      <modifiedWord>2.</modifiedWord>
      <trackRevisions>false</trackRevisions>
    </reviewItem>
    <reviewItem>
      <errorID>59d7052f-a9a0-42bc-8c54-c6b0a29b9c91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540BCED0</paraID>
      <start>0</start>
      <end>2</end>
      <status>modified</status>
      <modifiedWord>3.</modifiedWord>
      <trackRevisions>false</trackRevisions>
    </reviewItem>
    <reviewItem>
      <errorID>c68b7756-a719-4375-b8d9-3c92238c1001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360CD491</paraID>
      <start>0</start>
      <end>2</end>
      <status>modified</status>
      <modifiedWord>4.</modifiedWord>
      <trackRevisions>false</trackRevisions>
    </reviewItem>
    <reviewItem>
      <errorID>3550c4cc-16bc-4a05-ba21-65808526af04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54818FB2</paraID>
      <start>0</start>
      <end>2</end>
      <status>modified</status>
      <modifiedWord>5.</modifiedWord>
      <trackRevisions>false</trackRevisions>
    </reviewItem>
    <reviewItem>
      <errorID>1904aead-b83f-4c3f-a2d9-6c8fa71833ef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5AA94EA5</paraID>
      <start>92</start>
      <end>93</end>
      <status>ignored</status>
      <modifiedWord/>
      <trackRevisions>false</trackRevisions>
    </reviewItem>
    <reviewItem>
      <errorID>04d82f2c-1a57-4ad6-aeab-836aaeb51a7b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42A8608</paraID>
      <start>39</start>
      <end>40</end>
      <status>ignored</status>
      <modifiedWord/>
      <trackRevisions>false</trackRevisions>
    </reviewItem>
    <reviewItem>
      <errorID>382a0571-3d80-4e46-99cb-6abd057fd04e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334EE31C</paraID>
      <start>41</start>
      <end>42</end>
      <status>ignored</status>
      <modifiedWord/>
      <trackRevisions>false</trackRevisions>
    </reviewItem>
    <reviewItem>
      <errorID>73c57a6e-1be2-4b90-b9a7-ae3a45713c91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46FCEA86</paraID>
      <start>0</start>
      <end>2</end>
      <status>modified</status>
      <modifiedWord>6.</modifiedWord>
      <trackRevisions>false</trackRevisions>
    </reviewItem>
    <reviewItem>
      <errorID>523da48f-9ec3-45e2-8315-94236a1f6048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141886DB</paraID>
      <start>0</start>
      <end>2</end>
      <status>modified</status>
      <modifiedWord>7.</modifiedWord>
      <trackRevisions>false</trackRevisions>
    </reviewItem>
    <reviewItem>
      <errorID>52094102-2e1d-47be-9bbf-2ccd1128ca95</errorID>
      <errorWord>接受</errorWord>
      <group>L1_Word</group>
      <groupName>字词问题</groupName>
      <ability>L2_Typo</ability>
      <abilityName>字词错误</abilityName>
      <candidateList>
        <item>接收</item>
      </candidateList>
      <explain>存在发音相同字词的误用。</explain>
      <paraID>7BDE2C1E</paraID>
      <start>197</start>
      <end>199</end>
      <status>modified</status>
      <modifiedWord>接收</modifiedWord>
      <trackRevisions>false</trackRevisions>
    </reviewItem>
    <reviewItem>
      <errorID>8af6ac6b-c2f3-41ed-b7d6-52440417a745</errorID>
      <errorWord>环保治理</errorWord>
      <group>L1_Word</group>
      <groupName>字词问题</groupName>
      <ability>L2_Typo</ability>
      <abilityName>字词错误</abilityName>
      <candidateList>
        <item>环境治理</item>
      </candidateList>
      <explain/>
      <paraID>635E5BCB</paraID>
      <start>5</start>
      <end>9</end>
      <status>modified</status>
      <modifiedWord>环境治理</modifiedWord>
      <trackRevisions>false</trackRevisions>
    </reviewItem>
    <reviewItem>
      <errorID>76ba914a-6054-40ff-b529-3bd50a02c363</errorID>
      <errorWord>加强对</errorWord>
      <group>L1_Word</group>
      <groupName>字词问题</groupName>
      <ability>L2_Typo</ability>
      <abilityName>字词错误</abilityName>
      <candidateList>
        <item>加强</item>
      </candidateList>
      <explain/>
      <paraID>16F9067F</paraID>
      <start>2</start>
      <end>4</end>
      <status>modified</status>
      <modifiedWord>加强</modifiedWord>
      <trackRevisions>false</trackRevisions>
    </reviewItem>
    <reviewItem>
      <errorID>dc21d6d8-b98b-41d6-8f7a-297f1eb956d0</errorID>
      <errorWord>能</errorWord>
      <group>L1_Word</group>
      <groupName>字词问题</groupName>
      <ability>L2_Typo</ability>
      <abilityName>字词错误</abilityName>
      <candidateList>
        <item>能在</item>
      </candidateList>
      <explain/>
      <paraID>16F9067F</paraID>
      <start>12</start>
      <end>14</end>
      <status>modified</status>
      <modifiedWord>能在</modifiedWord>
      <trackRevisions>false</trackRevisions>
    </reviewItem>
    <reviewItem>
      <errorID>2c7467bd-a964-492e-8271-d4adf5517706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2C05316F</paraID>
      <start>91</start>
      <end>92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ec6a7-0ee1-48c1-8594-c48396b3ba5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10398</Words>
  <Characters>10910</Characters>
  <Lines>201</Lines>
  <Paragraphs>56</Paragraphs>
  <TotalTime>34</TotalTime>
  <ScaleCrop>false</ScaleCrop>
  <LinksUpToDate>false</LinksUpToDate>
  <CharactersWithSpaces>11028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ℳ๓₯㎕.老街。</cp:lastModifiedBy>
  <cp:lastPrinted>2020-12-29T02:43:00Z</cp:lastPrinted>
  <dcterms:modified xsi:type="dcterms:W3CDTF">2026-02-10T08:34:16Z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BBB0BB93592E44EC8C01DC697629B3F0_13</vt:lpwstr>
  </property>
  <property fmtid="{D5CDD505-2E9C-101B-9397-08002B2CF9AE}" pid="4" name="KSOTemplateDocerSaveRecord">
    <vt:lpwstr>eyJoZGlkIjoiMDE5MzY4NTVmNWNkM2FiOTE3MzcxMWViN2E1MTkyMzYiLCJ1c2VySWQiOiI1MDc3ODA1MzIifQ==</vt:lpwstr>
  </property>
</Properties>
</file>