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吐鲁番市市场监管局“一站式”质量服务指导站服务申请审批表</w:t>
      </w:r>
    </w:p>
    <w:bookmarkEnd w:id="0"/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申请单位：                             申请日期：       年    月    日</w:t>
      </w:r>
    </w:p>
    <w:tbl>
      <w:tblPr>
        <w:tblStyle w:val="4"/>
        <w:tblW w:w="8808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2558"/>
        <w:gridCol w:w="1281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/>
              <w:ind w:left="0" w:leftChars="0" w:firstLine="0" w:firstLineChars="0"/>
              <w:jc w:val="both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一、申请单位基本情况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12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412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23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二、申请服务方式</w:t>
            </w:r>
          </w:p>
        </w:tc>
        <w:tc>
          <w:tcPr>
            <w:tcW w:w="641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线上指导答疑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线下实地指导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三、质量管理服务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质量管理咨询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品牌建设咨询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质量奖项申报咨询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质量主题培训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其他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2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  <w:t>四、标准服务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标准信息查询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□地方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标准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申报咨询  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标准体系建设指导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试点示范项目申报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咨询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  <w:t>五、计量技术服务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建立健全计量管理制度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□企业最高计量标准的建立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计量器具台账建立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计量检定、校准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、测试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分类管理强检与非强检计量器具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 w:line="32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2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  <w:t>六、认证认可服务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强制性产品认证咨询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自愿性产品认证咨询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□药品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GMP、GSP认证咨询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认证机构及其认证范围查询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2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  <w:t>七、产品质量检验检测服务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□工业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产品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质量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检验检测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□食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质量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检验检测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□药品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质量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检验检测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产品质量检验检测机构查询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□工业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产品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、食品生产许可相关咨询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□产品质量相关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技术指导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2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  <w:t>八、特种设备技术服务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□建立、健全特种设备安全管理制度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安装、改造和重大修理监督检验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□制造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监督检验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定期检验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年度检查（检验）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特种设备作业人员考试需求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  <w:t>九、知识产权服务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商标申请受理咨询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专利相关业务咨询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2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  <w:t>十、其他服务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期望服务的方式及效果：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领导小组审批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领导小组办公室审查和拟办意见：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领导批示：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08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交办单位（联系人及联系方式）：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67177"/>
    <w:rsid w:val="1456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CESI仿宋-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/>
    </w:pPr>
    <w:rPr>
      <w:rFonts w:ascii="Times New Roman" w:hAnsi="Times New Roman" w:eastAsia="Times New Roman" w:cs="Times New Roman"/>
      <w:sz w:val="28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2025-11-25T10:42:00Z</dcterms:created>
  <dc:creator>Administrator</dc:creator>
  <cp:lastModifiedBy>Administrator</cp:lastModifiedBy>
  <dcterms:modified xsi:type="dcterms:W3CDTF">2025-11-25T10:42:52Z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489CDAAF82B142FC85B8D2F9A326F549</vt:lpwstr>
  </property>
</Properties>
</file>