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olor w:val="auto"/>
          <w:sz w:val="32"/>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2"/>
          <w:rFonts w:hint="eastAsia" w:ascii="方正小标宋简体" w:hAnsi="方正小标宋简体" w:eastAsia="方正小标宋简体" w:cs="方正小标宋简体"/>
          <w:b w:val="0"/>
          <w:bCs w:val="0"/>
          <w:i w:val="0"/>
          <w:iCs w:val="0"/>
          <w:caps w:val="0"/>
          <w:color w:val="333333"/>
          <w:spacing w:val="0"/>
          <w:sz w:val="44"/>
          <w:szCs w:val="44"/>
          <w:highlight w:val="none"/>
          <w:shd w:val="clear" w:color="auto" w:fill="FFFFFF"/>
        </w:rPr>
      </w:pPr>
      <w:r>
        <w:rPr>
          <w:rStyle w:val="12"/>
          <w:rFonts w:hint="eastAsia" w:ascii="方正小标宋简体" w:hAnsi="方正小标宋简体" w:eastAsia="方正小标宋简体" w:cs="方正小标宋简体"/>
          <w:b w:val="0"/>
          <w:bCs w:val="0"/>
          <w:i w:val="0"/>
          <w:iCs w:val="0"/>
          <w:caps w:val="0"/>
          <w:color w:val="333333"/>
          <w:spacing w:val="0"/>
          <w:sz w:val="44"/>
          <w:szCs w:val="44"/>
          <w:highlight w:val="none"/>
          <w:shd w:val="clear" w:color="auto" w:fill="FFFFFF"/>
        </w:rPr>
        <w:t>吐鲁番市人民政府规章制定办法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i w:val="0"/>
          <w:caps w:val="0"/>
          <w:color w:val="auto"/>
          <w:spacing w:val="0"/>
          <w:sz w:val="32"/>
          <w:szCs w:val="32"/>
          <w:shd w:val="clear" w:fill="FFFFFF"/>
          <w:lang w:val="en-US" w:eastAsia="zh-CN"/>
        </w:rPr>
        <w:t>202</w:t>
      </w:r>
      <w:r>
        <w:rPr>
          <w:rFonts w:hint="eastAsia" w:ascii="方正楷体_GBK" w:hAnsi="方正楷体_GBK" w:eastAsia="方正楷体_GBK" w:cs="方正楷体_GBK"/>
          <w:i w:val="0"/>
          <w:caps w:val="0"/>
          <w:color w:val="auto"/>
          <w:spacing w:val="0"/>
          <w:sz w:val="32"/>
          <w:szCs w:val="32"/>
          <w:shd w:val="clear" w:fill="FFFFFF"/>
          <w:lang w:val="en" w:eastAsia="zh-CN"/>
        </w:rPr>
        <w:t>3</w:t>
      </w:r>
      <w:r>
        <w:rPr>
          <w:rFonts w:hint="eastAsia" w:ascii="方正楷体_GBK" w:hAnsi="方正楷体_GBK" w:eastAsia="方正楷体_GBK" w:cs="方正楷体_GBK"/>
          <w:i w:val="0"/>
          <w:caps w:val="0"/>
          <w:color w:val="auto"/>
          <w:spacing w:val="0"/>
          <w:sz w:val="32"/>
          <w:szCs w:val="32"/>
          <w:shd w:val="clear" w:fill="FFFFFF"/>
          <w:lang w:val="en-US" w:eastAsia="zh-CN"/>
        </w:rPr>
        <w:t xml:space="preserve">年10月25日吐鲁番市人民政府令第1号发布     </w:t>
      </w:r>
      <w:r>
        <w:rPr>
          <w:rFonts w:hint="eastAsia" w:ascii="方正楷体_GBK" w:hAnsi="方正楷体_GBK" w:eastAsia="方正楷体_GBK" w:cs="方正楷体_GBK"/>
          <w:snapToGrid w:val="0"/>
          <w:color w:val="auto"/>
          <w:spacing w:val="11"/>
          <w:kern w:val="32"/>
          <w:sz w:val="32"/>
          <w:szCs w:val="32"/>
          <w:lang w:eastAsia="zh-CN"/>
        </w:rPr>
        <w:t>自</w:t>
      </w:r>
      <w:r>
        <w:rPr>
          <w:rFonts w:hint="eastAsia" w:ascii="方正楷体_GBK" w:hAnsi="方正楷体_GBK" w:eastAsia="方正楷体_GBK" w:cs="方正楷体_GBK"/>
          <w:snapToGrid w:val="0"/>
          <w:color w:val="auto"/>
          <w:spacing w:val="11"/>
          <w:kern w:val="32"/>
          <w:sz w:val="32"/>
          <w:szCs w:val="32"/>
          <w:lang w:val="en-US" w:eastAsia="zh-CN"/>
        </w:rPr>
        <w:t>2024年1月1日</w:t>
      </w:r>
      <w:r>
        <w:rPr>
          <w:rFonts w:hint="eastAsia" w:ascii="方正楷体_GBK" w:hAnsi="方正楷体_GBK" w:eastAsia="方正楷体_GBK" w:cs="方正楷体_GBK"/>
          <w:snapToGrid w:val="0"/>
          <w:color w:val="auto"/>
          <w:spacing w:val="11"/>
          <w:kern w:val="32"/>
          <w:sz w:val="32"/>
          <w:szCs w:val="32"/>
          <w:lang w:eastAsia="zh-CN"/>
        </w:rPr>
        <w:t>起施行</w:t>
      </w:r>
      <w:r>
        <w:rPr>
          <w:rFonts w:hint="eastAsia" w:ascii="方正楷体_GBK" w:hAnsi="方正楷体_GBK" w:eastAsia="方正楷体_GBK" w:cs="方正楷体_GBK"/>
          <w:color w:val="auto"/>
          <w:sz w:val="32"/>
          <w:szCs w:val="32"/>
          <w:lang w:val="en-US" w:eastAsia="zh-CN"/>
        </w:rPr>
        <w:t>）</w:t>
      </w:r>
      <w:bookmarkStart w:id="0" w:name="_GoBack"/>
      <w:bookmarkEnd w:id="0"/>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第一章</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总 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第一条</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为了规范</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本市人民</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政府规章制定工作，提高立法工作质量和效率，根据《中华人民共和国立法法》、</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国务院</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《规章制定程序条例》和《新疆维吾尔自治区人民政府行政立法工作规定》等法律、法规</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结合本市实际，制定本办法。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第二条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市人民</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政府规章的立项、起草、审</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、决定、公布、解释、备案、评估、清理等工作，适用本办法。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pPr>
      <w:r>
        <w:rPr>
          <w:rFonts w:hint="eastAsia" w:ascii="黑体" w:hAnsi="黑体" w:eastAsia="黑体" w:cs="黑体"/>
          <w:b w:val="0"/>
          <w:bCs w:val="0"/>
          <w:i w:val="0"/>
          <w:iCs w:val="0"/>
          <w:caps w:val="0"/>
          <w:color w:val="auto"/>
          <w:spacing w:val="0"/>
          <w:sz w:val="32"/>
          <w:szCs w:val="32"/>
          <w:highlight w:val="none"/>
          <w:shd w:val="clear" w:color="auto" w:fill="FFFFFF"/>
        </w:rPr>
        <w:t>第三条</w:t>
      </w:r>
      <w:r>
        <w:rPr>
          <w:rFonts w:hint="default" w:ascii="仿宋_GB2312" w:hAnsi="仿宋_GB2312" w:eastAsia="仿宋_GB2312" w:cs="仿宋_GB2312"/>
          <w:b w:val="0"/>
          <w:bCs w:val="0"/>
          <w:i w:val="0"/>
          <w:iCs w:val="0"/>
          <w:caps w:val="0"/>
          <w:color w:val="333333"/>
          <w:spacing w:val="0"/>
          <w:sz w:val="32"/>
          <w:szCs w:val="32"/>
          <w:highlight w:val="none"/>
          <w:shd w:val="clear" w:color="auto" w:fill="FFFFFF"/>
        </w:rPr>
        <w:t xml:space="preserve"> </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eastAsia="zh-CN"/>
        </w:rPr>
        <w:t>市人民政府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制定规章，应当贯彻落实党的路线方针政策和决策部署，遵循立法原则，符合宪法、法律、法规和其他上位法的规定。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没有法律、法规的依据，市</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eastAsia="zh-CN"/>
        </w:rPr>
        <w:t>人民</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政府规章不得设定减损公民、法人和其他组织权利或者增加其义务的规范。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第四条</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市人民政府根据法律、行政法规和自治区地方性法规，可就城乡建设与管理、生态文明建设、历史文化保护、基层治理等方面的下列事项制定政府规章：</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（一）</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为执行法律、行政法规、地方性法规的规定需要制定规章的事项；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（二）</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属于本市具体行政管理的事项；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lang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（三）</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应当制定地方性法规但条件尚不成熟，且行政管理迫切</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需要制定政府规章的事项。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11"/>
          <w:rFonts w:hint="eastAsia"/>
        </w:rPr>
      </w:pPr>
      <w:r>
        <w:rPr>
          <w:rFonts w:hint="eastAsia" w:ascii="黑体" w:hAnsi="黑体" w:eastAsia="黑体" w:cs="黑体"/>
          <w:b w:val="0"/>
          <w:bCs w:val="0"/>
          <w:i w:val="0"/>
          <w:iCs w:val="0"/>
          <w:caps w:val="0"/>
          <w:color w:val="auto"/>
          <w:spacing w:val="0"/>
          <w:sz w:val="32"/>
          <w:szCs w:val="32"/>
          <w:highlight w:val="none"/>
          <w:shd w:val="clear" w:color="auto" w:fill="FFFFFF"/>
        </w:rPr>
        <w:t>第五条</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市人民政府对规章制定工作实行统一领导。</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市司法行政部门负责</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政府规章</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的组织协调和督促指导，拟订并组织实施年度立法工作计划，负责审查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规章</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草案。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各区县人民政府</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和市人民政府工作部门应当</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按照各自职责</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范围</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承担起草规章草案的具体工作，</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并配合市司法行政部门做好规章制定的其他有关工作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333333"/>
          <w:spacing w:val="0"/>
          <w:sz w:val="32"/>
          <w:szCs w:val="32"/>
          <w:highlight w:val="none"/>
          <w:shd w:val="clear" w:color="auto" w:fill="FFFFFF"/>
          <w:lang w:eastAsia="zh-CN"/>
        </w:rPr>
        <w:t>第六条</w:t>
      </w:r>
      <w:r>
        <w:rPr>
          <w:rFonts w:hint="eastAsia" w:ascii="黑体" w:hAnsi="黑体" w:eastAsia="黑体" w:cs="黑体"/>
          <w:b w:val="0"/>
          <w:bCs w:val="0"/>
          <w:i w:val="0"/>
          <w:iCs w:val="0"/>
          <w:caps w:val="0"/>
          <w:color w:val="333333"/>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规章的名称一般称“规定”“办法”，但不得称“条例”。规章的内容用条文表述，每条可分款、项、目，款不冠数字，项和</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目</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冠数字。除内容复杂外，规章一般不分章、节。</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i w:val="0"/>
          <w:iCs w:val="0"/>
          <w:caps w:val="0"/>
          <w:color w:val="333333"/>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法律、法规已经明确规定的内容，政府规章原则上不作重复规定。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_GB2312" w:hAnsi="仿宋_GB2312" w:eastAsia="仿宋_GB2312" w:cs="仿宋_GB2312"/>
          <w:b w:val="0"/>
          <w:bCs w:val="0"/>
          <w:i w:val="0"/>
          <w:iCs w:val="0"/>
          <w:caps w:val="0"/>
          <w:color w:val="FF0000"/>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FF0000"/>
          <w:spacing w:val="0"/>
          <w:sz w:val="32"/>
          <w:szCs w:val="32"/>
          <w:highlight w:val="none"/>
          <w:shd w:val="clear" w:color="auto" w:fill="FFFFFF"/>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第二章</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立 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default" w:ascii="黑体" w:hAnsi="黑体" w:eastAsia="黑体" w:cs="黑体"/>
          <w:b w:val="0"/>
          <w:bCs w:val="0"/>
          <w:i w:val="0"/>
          <w:iCs w:val="0"/>
          <w:caps w:val="0"/>
          <w:color w:val="auto"/>
          <w:spacing w:val="0"/>
          <w:sz w:val="32"/>
          <w:szCs w:val="32"/>
          <w:highlight w:val="none"/>
          <w:shd w:val="clear" w:color="auto" w:fill="FFFFFF"/>
          <w:lang w:eastAsia="zh-CN"/>
        </w:rPr>
        <w:t>七</w:t>
      </w:r>
      <w:r>
        <w:rPr>
          <w:rFonts w:hint="eastAsia" w:ascii="黑体" w:hAnsi="黑体" w:eastAsia="黑体" w:cs="黑体"/>
          <w:b w:val="0"/>
          <w:bCs w:val="0"/>
          <w:i w:val="0"/>
          <w:iCs w:val="0"/>
          <w:caps w:val="0"/>
          <w:color w:val="auto"/>
          <w:spacing w:val="0"/>
          <w:sz w:val="32"/>
          <w:szCs w:val="32"/>
          <w:highlight w:val="none"/>
          <w:shd w:val="clear" w:color="auto" w:fill="FFFFFF"/>
        </w:rPr>
        <w:t>条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市司法行政部门负责征集下一年度规章项目建议。征集方式包括：</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向社会公开征集</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期限一般不少于30日</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向区县人民政府、市人民政府工作部门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以及有关单位</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征集；</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走访基层单位、基层立法联系点征集。</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pPr>
      <w:r>
        <w:rPr>
          <w:rFonts w:hint="eastAsia" w:ascii="黑体" w:hAnsi="黑体" w:eastAsia="黑体" w:cs="黑体"/>
          <w:b w:val="0"/>
          <w:bCs w:val="0"/>
          <w:i w:val="0"/>
          <w:iCs w:val="0"/>
          <w:caps w:val="0"/>
          <w:color w:val="333333"/>
          <w:spacing w:val="0"/>
          <w:sz w:val="32"/>
          <w:szCs w:val="32"/>
          <w:highlight w:val="none"/>
          <w:shd w:val="clear" w:color="auto" w:fill="FFFFFF"/>
          <w:lang w:eastAsia="zh-CN"/>
        </w:rPr>
        <w:t>第</w:t>
      </w:r>
      <w:r>
        <w:rPr>
          <w:rFonts w:hint="default" w:ascii="黑体" w:hAnsi="黑体" w:eastAsia="黑体" w:cs="黑体"/>
          <w:b w:val="0"/>
          <w:bCs w:val="0"/>
          <w:i w:val="0"/>
          <w:iCs w:val="0"/>
          <w:caps w:val="0"/>
          <w:color w:val="333333"/>
          <w:spacing w:val="0"/>
          <w:sz w:val="32"/>
          <w:szCs w:val="32"/>
          <w:highlight w:val="none"/>
          <w:shd w:val="clear" w:color="auto" w:fill="FFFFFF"/>
          <w:lang w:eastAsia="zh-CN"/>
        </w:rPr>
        <w:t>八</w:t>
      </w:r>
      <w:r>
        <w:rPr>
          <w:rFonts w:hint="eastAsia" w:ascii="黑体" w:hAnsi="黑体" w:eastAsia="黑体" w:cs="黑体"/>
          <w:b w:val="0"/>
          <w:bCs w:val="0"/>
          <w:i w:val="0"/>
          <w:iCs w:val="0"/>
          <w:caps w:val="0"/>
          <w:color w:val="333333"/>
          <w:spacing w:val="0"/>
          <w:sz w:val="32"/>
          <w:szCs w:val="32"/>
          <w:highlight w:val="none"/>
          <w:shd w:val="clear" w:color="auto" w:fill="FFFFFF"/>
          <w:lang w:eastAsia="zh-CN"/>
        </w:rPr>
        <w:t>条</w:t>
      </w:r>
      <w:r>
        <w:rPr>
          <w:rFonts w:hint="eastAsia" w:ascii="仿宋_GB2312" w:hAnsi="仿宋_GB2312" w:eastAsia="仿宋_GB2312" w:cs="仿宋_GB2312"/>
          <w:b w:val="0"/>
          <w:bCs w:val="0"/>
          <w:i w:val="0"/>
          <w:iCs w:val="0"/>
          <w:caps w:val="0"/>
          <w:color w:val="333333"/>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可以向</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区县人民政府、市人民政府工作部门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以及有关单位提出制定规章的立项建议，</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区县人民政府、市人民政府工作部门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以及有关单位应当进行研究，不采纳的应当说明理由。</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区县人民政府、市人民政府工作部门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以及有关单位认为需要制定规章的，应当向</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提出立项申请。</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公民、法人和其他组织可以向市司法行政部门提出规章项目建议。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FF000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default" w:ascii="黑体" w:hAnsi="黑体" w:eastAsia="黑体" w:cs="黑体"/>
          <w:b w:val="0"/>
          <w:bCs w:val="0"/>
          <w:i w:val="0"/>
          <w:iCs w:val="0"/>
          <w:caps w:val="0"/>
          <w:color w:val="auto"/>
          <w:spacing w:val="0"/>
          <w:sz w:val="32"/>
          <w:szCs w:val="32"/>
          <w:highlight w:val="none"/>
          <w:shd w:val="clear" w:color="auto" w:fill="FFFFFF"/>
          <w:lang w:eastAsia="zh-CN"/>
        </w:rPr>
        <w:t>九</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立项申请应当包括下列内容：</w:t>
      </w:r>
      <w:r>
        <w:rPr>
          <w:rFonts w:hint="eastAsia" w:ascii="仿宋_GB2312" w:hAnsi="仿宋_GB2312" w:eastAsia="仿宋_GB2312" w:cs="仿宋_GB2312"/>
          <w:b w:val="0"/>
          <w:bCs w:val="0"/>
          <w:i w:val="0"/>
          <w:iCs w:val="0"/>
          <w:caps w:val="0"/>
          <w:color w:val="FF0000"/>
          <w:spacing w:val="0"/>
          <w:sz w:val="32"/>
          <w:szCs w:val="32"/>
          <w:highlight w:val="none"/>
          <w:shd w:val="clear" w:color="auto" w:fill="FFFFFF"/>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（一）规章名称；</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（二）调研论证报告；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（三）有关立项依据及参考资料</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（四）其他需要说明的事项。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立项申请材料应当经本单位负责法制工作的机构审核，由本单位主要负责人签署</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第十条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根据市委、市人民政府重大决策部署和经济社会发展的需要，遵循条件成熟、突出重点、统筹兼顾的原则，对规章立项申请和公开征集的规章项目建议进行审查筛选和评估论证，充分听取相关单位的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第十</w:t>
      </w:r>
      <w:r>
        <w:rPr>
          <w:rFonts w:hint="default" w:ascii="黑体" w:hAnsi="黑体" w:eastAsia="黑体" w:cs="黑体"/>
          <w:b w:val="0"/>
          <w:bCs w:val="0"/>
          <w:i w:val="0"/>
          <w:iCs w:val="0"/>
          <w:caps w:val="0"/>
          <w:color w:val="auto"/>
          <w:spacing w:val="0"/>
          <w:sz w:val="32"/>
          <w:szCs w:val="32"/>
          <w:highlight w:val="none"/>
          <w:shd w:val="clear" w:color="auto" w:fill="FFFFFF"/>
        </w:rPr>
        <w:t>一</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申报立项的项目有下列情形之一的，不予立项：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（一）不属于市人民政府立法权限的；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（二）有关法律、法规和国务院</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工作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部门、自治区人民政府正在制定或者修改中的；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（三）与上位法不一致、相抵触或者不符合党和国家有关政策的；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（四）党和国家有关政策将要作出重大调整的；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（五）立法条件尚不成熟，或者不符合本市经济社会发展实际情况和需要的；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（六）属于计划、规划、技术标准和执法层面协调解决事项的；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（七）其他不需要通过制定规章解决的事项。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第十</w:t>
      </w:r>
      <w:r>
        <w:rPr>
          <w:rFonts w:hint="default" w:ascii="黑体" w:hAnsi="黑体" w:eastAsia="黑体" w:cs="黑体"/>
          <w:b w:val="0"/>
          <w:bCs w:val="0"/>
          <w:i w:val="0"/>
          <w:iCs w:val="0"/>
          <w:caps w:val="0"/>
          <w:color w:val="auto"/>
          <w:spacing w:val="0"/>
          <w:sz w:val="32"/>
          <w:szCs w:val="32"/>
          <w:highlight w:val="none"/>
          <w:shd w:val="clear" w:color="auto" w:fill="FFFFFF"/>
        </w:rPr>
        <w:t>二</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市司法行政部门根据规章立项申请</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研究论证等情况，确定立项项目，拟订年度</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立法</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计划草案，明确规章的名称、起草单位和完成时间等</w:t>
      </w:r>
      <w:r>
        <w:rPr>
          <w:rFonts w:hint="default" w:ascii="仿宋_GB2312" w:hAnsi="仿宋_GB2312" w:eastAsia="仿宋_GB2312" w:cs="仿宋_GB2312"/>
          <w:b w:val="0"/>
          <w:bCs w:val="0"/>
          <w:i w:val="0"/>
          <w:iCs w:val="0"/>
          <w:caps w:val="0"/>
          <w:color w:val="000000"/>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按照规定程序</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报</w:t>
      </w:r>
      <w:r>
        <w:rPr>
          <w:rFonts w:hint="default" w:ascii="仿宋_GB2312" w:hAnsi="仿宋_GB2312" w:eastAsia="仿宋_GB2312" w:cs="仿宋_GB2312"/>
          <w:b w:val="0"/>
          <w:bCs w:val="0"/>
          <w:i w:val="0"/>
          <w:iCs w:val="0"/>
          <w:caps w:val="0"/>
          <w:color w:val="000000"/>
          <w:spacing w:val="0"/>
          <w:sz w:val="32"/>
          <w:szCs w:val="32"/>
          <w:highlight w:val="none"/>
          <w:shd w:val="clear" w:color="auto" w:fill="FFFFFF"/>
        </w:rPr>
        <w:t>市人民政府常务会审定</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后向社会公布</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第十</w:t>
      </w:r>
      <w:r>
        <w:rPr>
          <w:rFonts w:hint="default" w:ascii="黑体" w:hAnsi="黑体" w:eastAsia="黑体" w:cs="黑体"/>
          <w:b w:val="0"/>
          <w:bCs w:val="0"/>
          <w:i w:val="0"/>
          <w:iCs w:val="0"/>
          <w:caps w:val="0"/>
          <w:color w:val="auto"/>
          <w:spacing w:val="0"/>
          <w:sz w:val="32"/>
          <w:szCs w:val="32"/>
          <w:highlight w:val="none"/>
          <w:shd w:val="clear" w:color="auto" w:fill="FFFFFF"/>
        </w:rPr>
        <w:t>三</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 xml:space="preserve"> 年度规章立法计划在执行中，因立法基本条件发生重大变化或者本市中心工作急需等特殊原因，确</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需</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调整年度规章立法计划的，由起草单位提出书面申请，说明理由，报请市人民政府批准并经市委同意后进行调整。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第三章</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起 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第十</w:t>
      </w:r>
      <w:r>
        <w:rPr>
          <w:rFonts w:hint="default" w:ascii="黑体" w:hAnsi="黑体" w:eastAsia="黑体" w:cs="黑体"/>
          <w:b w:val="0"/>
          <w:bCs w:val="0"/>
          <w:i w:val="0"/>
          <w:iCs w:val="0"/>
          <w:caps w:val="0"/>
          <w:color w:val="auto"/>
          <w:spacing w:val="0"/>
          <w:sz w:val="32"/>
          <w:szCs w:val="32"/>
          <w:highlight w:val="none"/>
          <w:shd w:val="clear" w:color="auto" w:fill="FFFFFF"/>
        </w:rPr>
        <w:t>四</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规章应当由提出立项的单位负责起草。规章内容涉及两个以上单位的，由提出立项的单位牵头起草，其他相关单位负责配合起草。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第十</w:t>
      </w:r>
      <w:r>
        <w:rPr>
          <w:rFonts w:hint="default" w:ascii="黑体" w:hAnsi="黑体" w:eastAsia="黑体" w:cs="黑体"/>
          <w:b w:val="0"/>
          <w:bCs w:val="0"/>
          <w:i w:val="0"/>
          <w:iCs w:val="0"/>
          <w:caps w:val="0"/>
          <w:color w:val="auto"/>
          <w:spacing w:val="0"/>
          <w:sz w:val="32"/>
          <w:szCs w:val="32"/>
          <w:highlight w:val="none"/>
          <w:shd w:val="clear" w:color="auto" w:fill="FFFFFF"/>
        </w:rPr>
        <w:t>五</w:t>
      </w:r>
      <w:r>
        <w:rPr>
          <w:rFonts w:hint="eastAsia" w:ascii="黑体" w:hAnsi="黑体" w:eastAsia="黑体" w:cs="黑体"/>
          <w:b w:val="0"/>
          <w:bCs w:val="0"/>
          <w:i w:val="0"/>
          <w:iCs w:val="0"/>
          <w:caps w:val="0"/>
          <w:color w:val="auto"/>
          <w:spacing w:val="0"/>
          <w:sz w:val="32"/>
          <w:szCs w:val="32"/>
          <w:highlight w:val="none"/>
          <w:shd w:val="clear" w:color="auto" w:fill="FFFFFF"/>
        </w:rPr>
        <w:t>条 </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起草单位应当成立规章起草小组，相关业务机构和内设法</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机构分工负责草案起草工作，可以吸收法律顾问参与。起草单位应当制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定</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工作方案，落实领导责任</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工作人员、工作经费</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明确进度和完成时限，确保按时报送规章草案送审稿。</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起草专业性较强的规章，可以邀请有关</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社会</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组织、专家参与起草工作，或者委托有关教学科研单位、社会组织、专家等第三方起草。委托第三方起草的，委托单位应当加强指导，保证起草工作质量。</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第十</w:t>
      </w:r>
      <w:r>
        <w:rPr>
          <w:rFonts w:hint="default" w:ascii="黑体" w:hAnsi="黑体" w:eastAsia="黑体" w:cs="黑体"/>
          <w:b w:val="0"/>
          <w:bCs w:val="0"/>
          <w:i w:val="0"/>
          <w:iCs w:val="0"/>
          <w:caps w:val="0"/>
          <w:color w:val="auto"/>
          <w:spacing w:val="0"/>
          <w:sz w:val="32"/>
          <w:szCs w:val="32"/>
          <w:highlight w:val="none"/>
          <w:shd w:val="clear" w:color="auto" w:fill="FFFFFF"/>
        </w:rPr>
        <w:t>六</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起草规章，应当深入基层进行调查研究，借鉴外地先进实践经验，听取有关机关、</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社会</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组织和公众的意见。听取意见可以采取书面征求意见、召开座谈会、论证会、听证会等形式进行。</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第十</w:t>
      </w:r>
      <w:r>
        <w:rPr>
          <w:rFonts w:hint="default" w:ascii="黑体" w:hAnsi="黑体" w:eastAsia="黑体" w:cs="黑体"/>
          <w:b w:val="0"/>
          <w:bCs w:val="0"/>
          <w:i w:val="0"/>
          <w:iCs w:val="0"/>
          <w:caps w:val="0"/>
          <w:color w:val="auto"/>
          <w:spacing w:val="0"/>
          <w:sz w:val="32"/>
          <w:szCs w:val="32"/>
          <w:highlight w:val="none"/>
          <w:shd w:val="clear" w:color="auto" w:fill="FFFFFF"/>
        </w:rPr>
        <w:t>七</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起草规章，</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除依法需要保密的外，应当通过市人民政府门户网站、政务新媒体等方式将规章草案及其说明向社会公开征求意见，征求意见的期限一般不少于30日。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default" w:ascii="黑体" w:hAnsi="黑体" w:eastAsia="黑体" w:cs="黑体"/>
          <w:b w:val="0"/>
          <w:bCs w:val="0"/>
          <w:i w:val="0"/>
          <w:iCs w:val="0"/>
          <w:caps w:val="0"/>
          <w:color w:val="auto"/>
          <w:spacing w:val="0"/>
          <w:sz w:val="32"/>
          <w:szCs w:val="32"/>
          <w:highlight w:val="none"/>
          <w:shd w:val="clear" w:color="auto" w:fill="FFFFFF"/>
        </w:rPr>
        <w:t>十八</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在制定与企业生产经营活动密切相关的规章时，起草单位</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应当</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通过多种方式广泛听取企业和行业协会商会的意见；起草规章涉及重大体制改革和重大政策调整的，应当专门听取人大代表、政协委员以及有关法人和其他组织的意见；涉及妇女、未成年人、老年人、残疾人</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等</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法律法规保护群体权益的，应当专门听取有关群体、组织和单位的意见。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起草的规章涉及重大利益调整或者存在重大意见分歧，对公民、法人和其他组织的权利义务有较大影响，人民群众普遍关注</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，起草单位应当按照规定程序举行立法听证会。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rPr>
      </w:pPr>
      <w:r>
        <w:rPr>
          <w:rFonts w:hint="default" w:ascii="黑体" w:hAnsi="黑体" w:eastAsia="黑体" w:cs="黑体"/>
          <w:b w:val="0"/>
          <w:bCs w:val="0"/>
          <w:i w:val="0"/>
          <w:iCs w:val="0"/>
          <w:caps w:val="0"/>
          <w:color w:val="auto"/>
          <w:spacing w:val="0"/>
          <w:sz w:val="32"/>
          <w:szCs w:val="32"/>
          <w:highlight w:val="none"/>
          <w:shd w:val="clear" w:color="auto" w:fill="FFFFFF"/>
        </w:rPr>
        <w:t xml:space="preserve">第十九条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举行听证会，应当按照下列程序组织：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（一）听证会公开举行，起草单位应当在举行听证会的30日前公布听证会的时间、地点和内容；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（二）参加听证会的有关机关、组织和公民对</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起草的规章，</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有权提问和发表意见；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（三）听证会应当制作笔录，如实记录发言人的主要观点和理由；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（四）起草单位应当认真研究</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eastAsia="zh-CN"/>
        </w:rPr>
        <w:t>听证会</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反映的各种意见，起草的规章在报送审查时，应当说明对听证会意见的处理情况及其理由。</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第二十条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起草单位应当在年度计划规定的时间内完成规章草案的起草，经起草单位党</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（党</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委</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）集体讨论决定后形成规章草案送审稿，按照规定时限报送市司法行政部门审查。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规章草案送审稿，应当由起草单位主要负责人签署；</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多个部门联合起草的，送审稿应当由相关单位主要负责人共同签署</w:t>
      </w:r>
      <w:r>
        <w:rPr>
          <w:rFonts w:hint="eastAsia" w:ascii="仿宋_GB2312" w:hAnsi="仿宋_GB2312" w:eastAsia="仿宋_GB2312" w:cs="仿宋_GB2312"/>
          <w:b w:val="0"/>
          <w:bCs w:val="0"/>
          <w:color w:val="auto"/>
          <w:sz w:val="32"/>
          <w:szCs w:val="32"/>
          <w:highlight w:val="none"/>
        </w:rPr>
        <w:t>，由牵头单位负责报送。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第二十</w:t>
      </w:r>
      <w:r>
        <w:rPr>
          <w:rFonts w:hint="default" w:ascii="黑体" w:hAnsi="黑体" w:eastAsia="黑体" w:cs="黑体"/>
          <w:b w:val="0"/>
          <w:bCs w:val="0"/>
          <w:i w:val="0"/>
          <w:iCs w:val="0"/>
          <w:caps w:val="0"/>
          <w:color w:val="auto"/>
          <w:spacing w:val="0"/>
          <w:sz w:val="32"/>
          <w:szCs w:val="32"/>
          <w:highlight w:val="none"/>
          <w:shd w:val="clear" w:color="auto" w:fill="FFFFFF"/>
        </w:rPr>
        <w:t>一</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起草单位报送市司法行政部门审查规章草案送审稿时，应当提交下列材料</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（一）送审报告；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（二）规章送审稿及其说明；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三</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）法律、法规、规章及政策依据；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四</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）征求意见、论证会记录或者听证会笔录；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五</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）涉及企业生产经营活动密切相关</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规章，还应提供相关企业和行业协会商会的意见采纳情况；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六</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）起草责任单位法制机构或法律顾问审核意见；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）其他有关材料。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第四章</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审 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第二十</w:t>
      </w:r>
      <w:r>
        <w:rPr>
          <w:rFonts w:hint="default" w:ascii="黑体" w:hAnsi="黑体" w:eastAsia="黑体" w:cs="黑体"/>
          <w:b w:val="0"/>
          <w:bCs w:val="0"/>
          <w:i w:val="0"/>
          <w:iCs w:val="0"/>
          <w:caps w:val="0"/>
          <w:color w:val="auto"/>
          <w:spacing w:val="0"/>
          <w:sz w:val="32"/>
          <w:szCs w:val="32"/>
          <w:highlight w:val="none"/>
          <w:shd w:val="clear" w:color="auto" w:fill="FFFFFF"/>
        </w:rPr>
        <w:t>二</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规章草案送审稿由市司法行政部门负责统一审查。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市司法行政部门应当对起草单位报送的材料是否完备进行检查。材料不全或者不符合规定要求的，可</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要求起草单位</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15日内</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补正。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第二十</w:t>
      </w:r>
      <w:r>
        <w:rPr>
          <w:rFonts w:hint="default" w:ascii="黑体" w:hAnsi="黑体" w:eastAsia="黑体" w:cs="黑体"/>
          <w:b w:val="0"/>
          <w:bCs w:val="0"/>
          <w:i w:val="0"/>
          <w:iCs w:val="0"/>
          <w:caps w:val="0"/>
          <w:color w:val="auto"/>
          <w:spacing w:val="0"/>
          <w:sz w:val="32"/>
          <w:szCs w:val="32"/>
          <w:highlight w:val="none"/>
          <w:shd w:val="clear" w:color="auto" w:fill="FFFFFF"/>
        </w:rPr>
        <w:t>三</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市司法行政部门对起草草案送审稿进行审查，主要审查以下内容：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（一</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是否</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符合宪法、法律、法规和其他上位法的规定</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二</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）是否</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与有关规章相协调、衔接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三</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）设定减损公民、法人和其他组织权利或者增加其义务的规范</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，是否具有法律、法规依据；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四</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是否具有实效</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性、可操作性；</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五</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）是否符合立法技术规范要求，并按照规定的程序起草；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六</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）文字表述是否规范、准确、严谨；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）需要审查的其他内容。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第二十</w:t>
      </w:r>
      <w:r>
        <w:rPr>
          <w:rFonts w:hint="default" w:ascii="黑体" w:hAnsi="黑体" w:eastAsia="黑体" w:cs="黑体"/>
          <w:b w:val="0"/>
          <w:bCs w:val="0"/>
          <w:i w:val="0"/>
          <w:iCs w:val="0"/>
          <w:caps w:val="0"/>
          <w:color w:val="auto"/>
          <w:spacing w:val="0"/>
          <w:sz w:val="32"/>
          <w:szCs w:val="32"/>
          <w:highlight w:val="none"/>
          <w:shd w:val="clear" w:color="auto" w:fill="FFFFFF"/>
        </w:rPr>
        <w:t>四</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规章草案送审稿有下列情形之一的，市司法行政部门可以缓办或者退回起草单位：</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（一）制定规章的基本条件尚不成熟或者发生重大变化的；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（二）有关部门、机构对其主要制度存在较大争议，起草单位未与其充分协商或者明显不符合国家有关政策的；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（三）未按照规定公开征求意见、进行论证咨询、举行立法听证会、开展公平竞争审查和社会稳定风险评估的；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（四）未经党</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（党</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委</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）集体讨论决定的；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（五）未及时报送补正材料或者补正材料不符合报送要求的；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六</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）主要内容照抄照搬上位法，不解决实际问题的；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）不宜继续审查的其他情形。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第二十</w:t>
      </w:r>
      <w:r>
        <w:rPr>
          <w:rFonts w:hint="default" w:ascii="黑体" w:hAnsi="黑体" w:eastAsia="黑体" w:cs="黑体"/>
          <w:b w:val="0"/>
          <w:bCs w:val="0"/>
          <w:i w:val="0"/>
          <w:iCs w:val="0"/>
          <w:caps w:val="0"/>
          <w:color w:val="auto"/>
          <w:spacing w:val="0"/>
          <w:sz w:val="32"/>
          <w:szCs w:val="32"/>
          <w:highlight w:val="none"/>
          <w:shd w:val="clear" w:color="auto" w:fill="FFFFFF"/>
        </w:rPr>
        <w:t>五</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市</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司法行政部门应当</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对规章草案送审稿进行初步审查，形成规章草案征求意见稿，并将其分别</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征求</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市</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人民政府有关部门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区县</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人民政府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和法律专家的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意见。除依法需要保密的外，还可以向社会公开征求意见，期限一般不少于30日。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市司法行政部门可以根据实际需要征求人大代表、政协委员的意见</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第二十</w:t>
      </w:r>
      <w:r>
        <w:rPr>
          <w:rFonts w:hint="default" w:ascii="黑体" w:hAnsi="黑体" w:eastAsia="黑体" w:cs="黑体"/>
          <w:b w:val="0"/>
          <w:bCs w:val="0"/>
          <w:i w:val="0"/>
          <w:iCs w:val="0"/>
          <w:caps w:val="0"/>
          <w:color w:val="auto"/>
          <w:spacing w:val="0"/>
          <w:sz w:val="32"/>
          <w:szCs w:val="32"/>
          <w:highlight w:val="none"/>
          <w:shd w:val="clear" w:color="auto" w:fill="FFFFFF"/>
        </w:rPr>
        <w:t>六</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规章草案送审稿涉及重大利益调整的，市司法行政部门应当进行调研论证，广泛听取有关方面的意见。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default" w:ascii="黑体" w:hAnsi="黑体" w:eastAsia="黑体" w:cs="黑体"/>
          <w:b w:val="0"/>
          <w:bCs w:val="0"/>
          <w:i w:val="0"/>
          <w:iCs w:val="0"/>
          <w:caps w:val="0"/>
          <w:color w:val="auto"/>
          <w:spacing w:val="0"/>
          <w:sz w:val="32"/>
          <w:szCs w:val="32"/>
          <w:highlight w:val="none"/>
          <w:shd w:val="clear" w:color="auto" w:fill="FFFFFF"/>
        </w:rPr>
        <w:t>二十七</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市司法行政部门应当认真研究各方面的意见，与起草单位协商后，对规章草案送审稿进行修改，形成规章草案和对草案的说明。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pacing w:val="-6"/>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eastAsia" w:ascii="黑体" w:hAnsi="黑体" w:eastAsia="黑体" w:cs="黑体"/>
          <w:b w:val="0"/>
          <w:bCs w:val="0"/>
          <w:i w:val="0"/>
          <w:iCs w:val="0"/>
          <w:caps w:val="0"/>
          <w:color w:val="auto"/>
          <w:spacing w:val="0"/>
          <w:sz w:val="32"/>
          <w:szCs w:val="32"/>
          <w:highlight w:val="none"/>
          <w:shd w:val="clear" w:color="auto" w:fill="FFFFFF"/>
          <w:lang w:eastAsia="zh-CN"/>
        </w:rPr>
        <w:t>二</w:t>
      </w:r>
      <w:r>
        <w:rPr>
          <w:rFonts w:hint="eastAsia" w:ascii="黑体" w:hAnsi="黑体" w:eastAsia="黑体" w:cs="黑体"/>
          <w:b w:val="0"/>
          <w:bCs w:val="0"/>
          <w:i w:val="0"/>
          <w:iCs w:val="0"/>
          <w:caps w:val="0"/>
          <w:color w:val="auto"/>
          <w:spacing w:val="0"/>
          <w:sz w:val="32"/>
          <w:szCs w:val="32"/>
          <w:highlight w:val="none"/>
          <w:shd w:val="clear" w:color="auto" w:fill="FFFFFF"/>
        </w:rPr>
        <w:t>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八</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规章草案及说明，</w:t>
      </w:r>
      <w:r>
        <w:rPr>
          <w:rFonts w:hint="eastAsia" w:ascii="仿宋_GB2312" w:hAnsi="仿宋_GB2312" w:eastAsia="仿宋_GB2312" w:cs="仿宋_GB2312"/>
          <w:b w:val="0"/>
          <w:bCs w:val="0"/>
          <w:i w:val="0"/>
          <w:iCs w:val="0"/>
          <w:caps w:val="0"/>
          <w:color w:val="auto"/>
          <w:spacing w:val="-6"/>
          <w:sz w:val="32"/>
          <w:szCs w:val="32"/>
          <w:highlight w:val="none"/>
          <w:shd w:val="clear" w:color="auto" w:fill="FFFFFF"/>
        </w:rPr>
        <w:t>由市司法行政部门主要负责人签署，提出提请市人民政府常务会议或者全体会议审议的建议。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第五章</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决定和公布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default" w:ascii="黑体" w:hAnsi="黑体" w:eastAsia="黑体" w:cs="黑体"/>
          <w:b w:val="0"/>
          <w:bCs w:val="0"/>
          <w:i w:val="0"/>
          <w:iCs w:val="0"/>
          <w:caps w:val="0"/>
          <w:color w:val="auto"/>
          <w:spacing w:val="0"/>
          <w:sz w:val="32"/>
          <w:szCs w:val="32"/>
          <w:highlight w:val="none"/>
          <w:shd w:val="clear" w:color="auto" w:fill="FFFFFF"/>
        </w:rPr>
        <w:t>二十九</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规章草案应当经市人民政府常务会议或者全体会议决定。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审议规章草案时，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由</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规章起草责任单位</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作说明</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与规章草案内容相关的单位主要负责人列席会议。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第三十条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规章草案审议通过后，市司法行政部门应当组织起草单位根据审议意见对规章草案进行修改，形成草案修改稿，报请</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市人民政府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市长签署命令予以公布，并及时在市人民政府门户网站和本市行政区域范围内发行的报纸上刊载。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规章草案未通过会议审议的，根据会议意见退回起草单位重新起草或者撤销该项目。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FF000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第三十</w:t>
      </w:r>
      <w:r>
        <w:rPr>
          <w:rFonts w:hint="default" w:ascii="黑体" w:hAnsi="黑体" w:eastAsia="黑体" w:cs="黑体"/>
          <w:b w:val="0"/>
          <w:bCs w:val="0"/>
          <w:i w:val="0"/>
          <w:iCs w:val="0"/>
          <w:caps w:val="0"/>
          <w:color w:val="auto"/>
          <w:spacing w:val="0"/>
          <w:sz w:val="32"/>
          <w:szCs w:val="32"/>
          <w:highlight w:val="none"/>
          <w:shd w:val="clear" w:color="auto" w:fill="FFFFFF"/>
        </w:rPr>
        <w:t>一</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公布规章的命令应当载明该规章的制定机关、序号、规章名称、通过日期、施行日期、市长署名以及公布日期。</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第三十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二</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规章应当自公布之日起</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30</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日后施行，但是</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，涉及国家安全以及公布后不立即施行将</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有碍</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政府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施行</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的，可以自公布之日起施行。</w:t>
      </w:r>
      <w:r>
        <w:rPr>
          <w:rFonts w:hint="eastAsia" w:ascii="仿宋_GB2312" w:hAnsi="仿宋_GB2312" w:eastAsia="仿宋_GB2312" w:cs="仿宋_GB2312"/>
          <w:b w:val="0"/>
          <w:bCs w:val="0"/>
          <w:i w:val="0"/>
          <w:iCs w:val="0"/>
          <w:caps w:val="0"/>
          <w:color w:val="FF0000"/>
          <w:spacing w:val="0"/>
          <w:sz w:val="32"/>
          <w:szCs w:val="32"/>
          <w:highlight w:val="none"/>
          <w:shd w:val="clear" w:color="auto" w:fill="FFFFFF"/>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第六章</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解释、备案和评估</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color="auto" w:fill="FFFFFF"/>
        </w:rPr>
        <w:t>第三十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三</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规章解释权属于</w:t>
      </w:r>
      <w:r>
        <w:rPr>
          <w:rFonts w:hint="eastAsia" w:ascii="仿宋_GB2312" w:hAnsi="仿宋_GB2312" w:eastAsia="仿宋_GB2312" w:cs="仿宋_GB2312"/>
          <w:b w:val="0"/>
          <w:bCs w:val="0"/>
          <w:color w:val="auto"/>
          <w:sz w:val="32"/>
          <w:szCs w:val="32"/>
          <w:highlight w:val="none"/>
        </w:rPr>
        <w:t>规章制定机关</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。规章的规定需要进一步明确具体含义，或者制定后出现新的情况需要明确适用规章依据的</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由规章实施部门提出意见并经市司法行政部门审查或者市司法行政部门直接提出意见，报请市人民政府批准后公布。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规章实施中的具体应用问题，由市有关主管部门在职权范围内负责解释。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第三十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四</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default" w:ascii="仿宋_GB2312" w:hAnsi="仿宋_GB2312" w:eastAsia="仿宋_GB2312" w:cs="仿宋_GB2312"/>
          <w:b w:val="0"/>
          <w:bCs w:val="0"/>
          <w:i w:val="0"/>
          <w:iCs w:val="0"/>
          <w:caps w:val="0"/>
          <w:color w:val="333333"/>
          <w:spacing w:val="0"/>
          <w:sz w:val="32"/>
          <w:szCs w:val="32"/>
          <w:highlight w:val="none"/>
          <w:shd w:val="clear" w:color="auto" w:fill="FFFFFF"/>
        </w:rPr>
        <w:t>政府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起草</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单位负责规章的条文解读。自规章公布之日起</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30</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日内，经市司法行政部门审查，规章</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起草</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单位应当在市人民政府门户网站对规章进行解读。必要时，可以采取专题访谈</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召开新闻发布会等方式进行解读。</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第三十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五</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333333"/>
          <w:spacing w:val="0"/>
          <w:sz w:val="32"/>
          <w:szCs w:val="32"/>
          <w:highlight w:val="none"/>
          <w:shd w:val="clear" w:color="auto" w:fill="FFFFFF"/>
          <w:lang w:eastAsia="zh-CN"/>
        </w:rPr>
        <w:t>政府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规章应当</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自</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公布之日起30日内，</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由</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市司法行政部门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负责报国务院、自治区人大常委会、自治区人民政府、市人大常委会备案</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第三十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六</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规章有下列情形之一的，</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实施</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部门应当进行立法后评估：</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实施满五年的；</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拟上升为地方性法规的；</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需要进行全面修订或者较大修改的；</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涉及人民群众重大利益、影响社会经济发展的；</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市人民政府认为有必要评估的。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规章评估的内容主要包括</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实施</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绩效、立法内容、立法技术、施行中存在的问题等。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default" w:ascii="黑体" w:hAnsi="黑体" w:eastAsia="黑体" w:cs="黑体"/>
          <w:b w:val="0"/>
          <w:bCs w:val="0"/>
          <w:i w:val="0"/>
          <w:iCs w:val="0"/>
          <w:caps w:val="0"/>
          <w:color w:val="auto"/>
          <w:spacing w:val="0"/>
          <w:sz w:val="32"/>
          <w:szCs w:val="32"/>
          <w:highlight w:val="none"/>
          <w:shd w:val="clear" w:color="auto" w:fill="FFFFFF"/>
        </w:rPr>
        <w:t>三十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七</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规章有下列情形之一的，起草单位应当及时向</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市人民政府</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提出修改或者废止规章的建议：</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规章依据的上位法已经修改或者废止的；</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规章的主要内容已经被有关上位法或者其他规章替代的；</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规章规范的内容已不适应经济社会发展和全面深化改革要求的；</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经评估需要修改或者废止的；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highlight w:val="none"/>
          <w:shd w:val="clear" w:color="auto" w:fill="FFFFFF"/>
        </w:rPr>
      </w:pP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（五）</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应当修改、废止的其他情形。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r>
        <w:rPr>
          <w:rFonts w:hint="eastAsia" w:ascii="黑体" w:hAnsi="黑体" w:eastAsia="黑体" w:cs="黑体"/>
          <w:b w:val="0"/>
          <w:bCs w:val="0"/>
          <w:i w:val="0"/>
          <w:iCs w:val="0"/>
          <w:caps w:val="0"/>
          <w:color w:val="auto"/>
          <w:spacing w:val="0"/>
          <w:sz w:val="32"/>
          <w:szCs w:val="32"/>
          <w:highlight w:val="none"/>
          <w:shd w:val="clear" w:color="auto" w:fill="FFFFFF"/>
        </w:rPr>
        <w:t>第七章</w:t>
      </w:r>
      <w:r>
        <w:rPr>
          <w:rFonts w:hint="eastAsia" w:ascii="黑体" w:hAnsi="黑体" w:eastAsia="黑体" w:cs="黑体"/>
          <w:b w:val="0"/>
          <w:bCs w:val="0"/>
          <w:i w:val="0"/>
          <w:iCs w:val="0"/>
          <w:caps w:val="0"/>
          <w:color w:val="auto"/>
          <w:spacing w:val="0"/>
          <w:sz w:val="32"/>
          <w:szCs w:val="32"/>
          <w:highlight w:val="none"/>
          <w:shd w:val="clear" w:color="auto" w:fill="FFFFFF"/>
          <w:lang w:val="en-US" w:eastAsia="zh-CN"/>
        </w:rPr>
        <w:t xml:space="preserve"> </w:t>
      </w:r>
      <w:r>
        <w:rPr>
          <w:rFonts w:hint="eastAsia" w:ascii="黑体" w:hAnsi="黑体" w:eastAsia="黑体" w:cs="黑体"/>
          <w:b w:val="0"/>
          <w:bCs w:val="0"/>
          <w:i w:val="0"/>
          <w:iCs w:val="0"/>
          <w:caps w:val="0"/>
          <w:color w:val="auto"/>
          <w:spacing w:val="0"/>
          <w:sz w:val="32"/>
          <w:szCs w:val="32"/>
          <w:highlight w:val="none"/>
          <w:shd w:val="clear" w:color="auto" w:fill="FFFFFF"/>
        </w:rPr>
        <w:t>附 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2"/>
          <w:szCs w:val="32"/>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2" w:charSpace="0"/>
        </w:sectPr>
      </w:pPr>
      <w:r>
        <w:rPr>
          <w:rFonts w:hint="eastAsia" w:ascii="黑体" w:hAnsi="黑体" w:eastAsia="黑体" w:cs="黑体"/>
          <w:b w:val="0"/>
          <w:bCs w:val="0"/>
          <w:i w:val="0"/>
          <w:iCs w:val="0"/>
          <w:caps w:val="0"/>
          <w:color w:val="auto"/>
          <w:spacing w:val="0"/>
          <w:sz w:val="32"/>
          <w:szCs w:val="32"/>
          <w:highlight w:val="none"/>
          <w:shd w:val="clear" w:color="auto" w:fill="FFFFFF"/>
        </w:rPr>
        <w:t>第</w:t>
      </w:r>
      <w:r>
        <w:rPr>
          <w:rFonts w:hint="eastAsia" w:ascii="黑体" w:hAnsi="黑体" w:eastAsia="黑体" w:cs="黑体"/>
          <w:b w:val="0"/>
          <w:bCs w:val="0"/>
          <w:i w:val="0"/>
          <w:iCs w:val="0"/>
          <w:caps w:val="0"/>
          <w:color w:val="auto"/>
          <w:spacing w:val="0"/>
          <w:sz w:val="32"/>
          <w:szCs w:val="32"/>
          <w:highlight w:val="none"/>
          <w:shd w:val="clear" w:color="auto" w:fill="FFFFFF"/>
          <w:lang w:eastAsia="zh-CN"/>
        </w:rPr>
        <w:t>三</w:t>
      </w:r>
      <w:r>
        <w:rPr>
          <w:rFonts w:hint="eastAsia" w:ascii="黑体" w:hAnsi="黑体" w:eastAsia="黑体" w:cs="黑体"/>
          <w:b w:val="0"/>
          <w:bCs w:val="0"/>
          <w:i w:val="0"/>
          <w:iCs w:val="0"/>
          <w:caps w:val="0"/>
          <w:color w:val="auto"/>
          <w:spacing w:val="0"/>
          <w:sz w:val="32"/>
          <w:szCs w:val="32"/>
          <w:highlight w:val="none"/>
          <w:shd w:val="clear" w:color="auto" w:fill="FFFFFF"/>
        </w:rPr>
        <w:t>十</w:t>
      </w:r>
      <w:r>
        <w:rPr>
          <w:rFonts w:hint="default" w:ascii="黑体" w:hAnsi="黑体" w:eastAsia="黑体" w:cs="黑体"/>
          <w:b w:val="0"/>
          <w:bCs w:val="0"/>
          <w:i w:val="0"/>
          <w:iCs w:val="0"/>
          <w:caps w:val="0"/>
          <w:color w:val="auto"/>
          <w:spacing w:val="0"/>
          <w:sz w:val="32"/>
          <w:szCs w:val="32"/>
          <w:highlight w:val="none"/>
          <w:shd w:val="clear" w:color="auto" w:fill="FFFFFF"/>
          <w:lang w:eastAsia="zh-CN"/>
        </w:rPr>
        <w:t>八</w:t>
      </w:r>
      <w:r>
        <w:rPr>
          <w:rFonts w:hint="eastAsia" w:ascii="黑体" w:hAnsi="黑体" w:eastAsia="黑体" w:cs="黑体"/>
          <w:b w:val="0"/>
          <w:bCs w:val="0"/>
          <w:i w:val="0"/>
          <w:iCs w:val="0"/>
          <w:caps w:val="0"/>
          <w:color w:val="auto"/>
          <w:spacing w:val="0"/>
          <w:sz w:val="32"/>
          <w:szCs w:val="32"/>
          <w:highlight w:val="none"/>
          <w:shd w:val="clear" w:color="auto" w:fill="FFFFFF"/>
        </w:rPr>
        <w:t>条</w:t>
      </w:r>
      <w:r>
        <w:rPr>
          <w:rFonts w:hint="default" w:ascii="黑体" w:hAnsi="黑体" w:eastAsia="黑体" w:cs="黑体"/>
          <w:b w:val="0"/>
          <w:bCs w:val="0"/>
          <w:i w:val="0"/>
          <w:iCs w:val="0"/>
          <w:caps w:val="0"/>
          <w:color w:val="auto"/>
          <w:spacing w:val="0"/>
          <w:sz w:val="32"/>
          <w:szCs w:val="32"/>
          <w:highlight w:val="none"/>
          <w:shd w:val="clear" w:color="auto" w:fill="FFFFFF"/>
        </w:rPr>
        <w:t xml:space="preserve"> </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本办法自202</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4</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年1月</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1</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rPr>
        <w:t>日起施行</w:t>
      </w:r>
      <w:r>
        <w:rPr>
          <w:rFonts w:hint="eastAsia" w:ascii="仿宋_GB2312" w:hAnsi="仿宋_GB2312" w:eastAsia="仿宋_GB2312"/>
          <w:snapToGrid w:val="0"/>
          <w:color w:val="000000"/>
          <w:spacing w:val="11"/>
          <w:kern w:val="32"/>
          <w:sz w:val="32"/>
          <w:szCs w:val="32"/>
        </w:rPr>
        <w:t>。</w:t>
      </w:r>
    </w:p>
    <w:p>
      <w:pPr>
        <w:pStyle w:val="5"/>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sectPr>
      <w:headerReference r:id="rId5" w:type="default"/>
      <w:footerReference r:id="rId6" w:type="default"/>
      <w:type w:val="continuous"/>
      <w:pgSz w:w="11906" w:h="16838"/>
      <w:pgMar w:top="1531" w:right="1984" w:bottom="1531" w:left="209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86el0dQAAAAGAQAA&#10;DwAAAAAAAAABACAAAAA4AAAAZHJzL2Rvd25yZXYueG1sUEsBAhQAFAAAAAgAh07iQJG8lUrOAQAA&#10;aQMAAA4AAAAAAAAAAQAgAAAAOQEAAGRycy9lMm9Eb2MueG1sUEsFBgAAAAAGAAYAWQEAAHkFAAAA&#10;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吐鲁番市人民政府发布</w:t>
    </w:r>
  </w:p>
  <w:p>
    <w:pPr>
      <w:pStyle w:val="8"/>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8"/>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吐鲁番市人民政府</w:t>
    </w:r>
    <w:r>
      <w:rPr>
        <w:rFonts w:hint="eastAsia" w:ascii="宋体" w:hAnsi="宋体" w:eastAsia="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D266"/>
    <w:multiLevelType w:val="singleLevel"/>
    <w:tmpl w:val="BBDFD266"/>
    <w:lvl w:ilvl="0" w:tentative="0">
      <w:start w:val="1"/>
      <w:numFmt w:val="chineseCounting"/>
      <w:suff w:val="nothing"/>
      <w:lvlText w:val="（%1）"/>
      <w:lvlJc w:val="left"/>
      <w:rPr>
        <w:rFonts w:hint="eastAsia"/>
      </w:rPr>
    </w:lvl>
  </w:abstractNum>
  <w:abstractNum w:abstractNumId="1">
    <w:nsid w:val="F5FBFD6F"/>
    <w:multiLevelType w:val="singleLevel"/>
    <w:tmpl w:val="F5FBFD6F"/>
    <w:lvl w:ilvl="0" w:tentative="0">
      <w:start w:val="1"/>
      <w:numFmt w:val="chineseCounting"/>
      <w:suff w:val="nothing"/>
      <w:lvlText w:val="（%1）"/>
      <w:lvlJc w:val="left"/>
      <w:rPr>
        <w:rFonts w:hint="eastAsia"/>
      </w:rPr>
    </w:lvl>
  </w:abstractNum>
  <w:abstractNum w:abstractNumId="2">
    <w:nsid w:val="FA6E0EE8"/>
    <w:multiLevelType w:val="singleLevel"/>
    <w:tmpl w:val="FA6E0EE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FDCF77"/>
    <w:rsid w:val="09341458"/>
    <w:rsid w:val="0B0912D7"/>
    <w:rsid w:val="0EFF8E81"/>
    <w:rsid w:val="0FFB27C2"/>
    <w:rsid w:val="0FFB2F5C"/>
    <w:rsid w:val="12FF010B"/>
    <w:rsid w:val="152D2DCA"/>
    <w:rsid w:val="16DE6B09"/>
    <w:rsid w:val="1ABABA6E"/>
    <w:rsid w:val="1C6E9BA2"/>
    <w:rsid w:val="1DDB9122"/>
    <w:rsid w:val="1DEC284C"/>
    <w:rsid w:val="1DFE33D3"/>
    <w:rsid w:val="1DFF6FAB"/>
    <w:rsid w:val="1E6523AC"/>
    <w:rsid w:val="1EF6C256"/>
    <w:rsid w:val="1F3D74AD"/>
    <w:rsid w:val="1F6F3FD5"/>
    <w:rsid w:val="1FFDBF88"/>
    <w:rsid w:val="1FFF4E51"/>
    <w:rsid w:val="22440422"/>
    <w:rsid w:val="27FE667C"/>
    <w:rsid w:val="29FE393F"/>
    <w:rsid w:val="2BDEB44D"/>
    <w:rsid w:val="2BDF82F8"/>
    <w:rsid w:val="2EBFCDFC"/>
    <w:rsid w:val="2FB7C0C4"/>
    <w:rsid w:val="2FFFC55A"/>
    <w:rsid w:val="31A15F24"/>
    <w:rsid w:val="363606EC"/>
    <w:rsid w:val="364FC2AF"/>
    <w:rsid w:val="37B34963"/>
    <w:rsid w:val="395347B5"/>
    <w:rsid w:val="39A232A0"/>
    <w:rsid w:val="39DC8036"/>
    <w:rsid w:val="39E745AA"/>
    <w:rsid w:val="3B5A6BBB"/>
    <w:rsid w:val="3BEF2462"/>
    <w:rsid w:val="3CADE362"/>
    <w:rsid w:val="3EDA13A6"/>
    <w:rsid w:val="3FDF52E9"/>
    <w:rsid w:val="3FFA20B4"/>
    <w:rsid w:val="3FFF1B53"/>
    <w:rsid w:val="42F058B7"/>
    <w:rsid w:val="436109F6"/>
    <w:rsid w:val="441A38D4"/>
    <w:rsid w:val="49FC1476"/>
    <w:rsid w:val="4BC77339"/>
    <w:rsid w:val="4C9236C5"/>
    <w:rsid w:val="4FEEBAE7"/>
    <w:rsid w:val="4FFF6020"/>
    <w:rsid w:val="505C172E"/>
    <w:rsid w:val="52F46F0B"/>
    <w:rsid w:val="53D8014D"/>
    <w:rsid w:val="55E064E0"/>
    <w:rsid w:val="566F83E0"/>
    <w:rsid w:val="572C6D10"/>
    <w:rsid w:val="57BBB06A"/>
    <w:rsid w:val="57BFC5D9"/>
    <w:rsid w:val="58361A23"/>
    <w:rsid w:val="59FE161B"/>
    <w:rsid w:val="5CBEAF25"/>
    <w:rsid w:val="5DC34279"/>
    <w:rsid w:val="5DDB5D06"/>
    <w:rsid w:val="5E3E538C"/>
    <w:rsid w:val="5EAF41B4"/>
    <w:rsid w:val="5EB96EA7"/>
    <w:rsid w:val="5EFBA923"/>
    <w:rsid w:val="5F175F43"/>
    <w:rsid w:val="5F31210A"/>
    <w:rsid w:val="5F5EA71C"/>
    <w:rsid w:val="5FDD512D"/>
    <w:rsid w:val="5FEB94B0"/>
    <w:rsid w:val="5FFD1CCD"/>
    <w:rsid w:val="5FFF9BB9"/>
    <w:rsid w:val="608816D1"/>
    <w:rsid w:val="60EF4E7F"/>
    <w:rsid w:val="62B26C39"/>
    <w:rsid w:val="63BF1E29"/>
    <w:rsid w:val="63F714BE"/>
    <w:rsid w:val="665233C1"/>
    <w:rsid w:val="677FC52E"/>
    <w:rsid w:val="67FE398F"/>
    <w:rsid w:val="69E3FF5B"/>
    <w:rsid w:val="6AD9688B"/>
    <w:rsid w:val="6B9CF9A7"/>
    <w:rsid w:val="6D0E3F22"/>
    <w:rsid w:val="6D2B46C5"/>
    <w:rsid w:val="6DBD1A91"/>
    <w:rsid w:val="6ECA63A5"/>
    <w:rsid w:val="6F77B3CB"/>
    <w:rsid w:val="6F9F906E"/>
    <w:rsid w:val="6FEA34C1"/>
    <w:rsid w:val="6FEF583A"/>
    <w:rsid w:val="72BF7D06"/>
    <w:rsid w:val="736EAD7F"/>
    <w:rsid w:val="73EF83DD"/>
    <w:rsid w:val="73F6C477"/>
    <w:rsid w:val="75EFB4BE"/>
    <w:rsid w:val="76FE6E5A"/>
    <w:rsid w:val="773E410C"/>
    <w:rsid w:val="77576A78"/>
    <w:rsid w:val="775D28C0"/>
    <w:rsid w:val="776FF04C"/>
    <w:rsid w:val="77730ACF"/>
    <w:rsid w:val="77DE8999"/>
    <w:rsid w:val="78FD7209"/>
    <w:rsid w:val="797F93E0"/>
    <w:rsid w:val="7BFE694A"/>
    <w:rsid w:val="7C6A8441"/>
    <w:rsid w:val="7C9011D9"/>
    <w:rsid w:val="7CFF30FE"/>
    <w:rsid w:val="7D3FC1EE"/>
    <w:rsid w:val="7D737812"/>
    <w:rsid w:val="7DBEB93E"/>
    <w:rsid w:val="7DC651C5"/>
    <w:rsid w:val="7DDF3440"/>
    <w:rsid w:val="7DEF5333"/>
    <w:rsid w:val="7DFD0BF2"/>
    <w:rsid w:val="7DFE08D3"/>
    <w:rsid w:val="7EE75800"/>
    <w:rsid w:val="7EEB14A2"/>
    <w:rsid w:val="7EED3EA7"/>
    <w:rsid w:val="7EFD10DE"/>
    <w:rsid w:val="7F4951E8"/>
    <w:rsid w:val="7F566003"/>
    <w:rsid w:val="7F6F38EA"/>
    <w:rsid w:val="7F7B4D3E"/>
    <w:rsid w:val="7FB5FDF8"/>
    <w:rsid w:val="7FCC2834"/>
    <w:rsid w:val="7FDF9C6B"/>
    <w:rsid w:val="7FF349E5"/>
    <w:rsid w:val="7FF75C87"/>
    <w:rsid w:val="7FFB4064"/>
    <w:rsid w:val="7FFD4F59"/>
    <w:rsid w:val="8FD477DE"/>
    <w:rsid w:val="91FFBC28"/>
    <w:rsid w:val="96F289E3"/>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F1F15E8"/>
    <w:rsid w:val="BF7C4161"/>
    <w:rsid w:val="BFFBA47D"/>
    <w:rsid w:val="C1FE3029"/>
    <w:rsid w:val="CBFF7720"/>
    <w:rsid w:val="CEBE0E8D"/>
    <w:rsid w:val="D077943D"/>
    <w:rsid w:val="D1B948B6"/>
    <w:rsid w:val="D2FD3360"/>
    <w:rsid w:val="D6FF1E3C"/>
    <w:rsid w:val="D8F9541C"/>
    <w:rsid w:val="DBFC08F4"/>
    <w:rsid w:val="DBFE3C2D"/>
    <w:rsid w:val="DEC7ACFE"/>
    <w:rsid w:val="DF6FABB9"/>
    <w:rsid w:val="DFB94035"/>
    <w:rsid w:val="DFDB7E84"/>
    <w:rsid w:val="DFDF4CD2"/>
    <w:rsid w:val="DFFD8C55"/>
    <w:rsid w:val="DFFE954C"/>
    <w:rsid w:val="DFFFD602"/>
    <w:rsid w:val="E5AE602D"/>
    <w:rsid w:val="E7E76A54"/>
    <w:rsid w:val="E7FD7553"/>
    <w:rsid w:val="E96F8726"/>
    <w:rsid w:val="EBFF3E6A"/>
    <w:rsid w:val="ED1B5A36"/>
    <w:rsid w:val="EDBB844C"/>
    <w:rsid w:val="EDFF1409"/>
    <w:rsid w:val="EFDFEBD2"/>
    <w:rsid w:val="EFF68EE0"/>
    <w:rsid w:val="EFF72B85"/>
    <w:rsid w:val="EFF76905"/>
    <w:rsid w:val="F3DFAF22"/>
    <w:rsid w:val="F5646866"/>
    <w:rsid w:val="F73BA52B"/>
    <w:rsid w:val="F77F1A9E"/>
    <w:rsid w:val="F7FB037C"/>
    <w:rsid w:val="F7FC3310"/>
    <w:rsid w:val="F8DF0BE9"/>
    <w:rsid w:val="F8FD45EF"/>
    <w:rsid w:val="F9FD8EDE"/>
    <w:rsid w:val="FAE3979B"/>
    <w:rsid w:val="FAF643E6"/>
    <w:rsid w:val="FBB9D010"/>
    <w:rsid w:val="FBBEF65A"/>
    <w:rsid w:val="FBCF0F5B"/>
    <w:rsid w:val="FBD31898"/>
    <w:rsid w:val="FBFD3982"/>
    <w:rsid w:val="FBFED47D"/>
    <w:rsid w:val="FCFF74DB"/>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E434C"/>
    <w:rsid w:val="FFEFBB5E"/>
    <w:rsid w:val="FFF60733"/>
    <w:rsid w:val="FFF7488B"/>
    <w:rsid w:val="FFFF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1"/>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unhideWhenUsed/>
    <w:qFormat/>
    <w:uiPriority w:val="99"/>
    <w:pPr>
      <w:spacing w:after="120" w:afterLines="0" w:afterAutospacing="0"/>
    </w:p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2021-09-23T02:41:00Z</dcterms:created>
  <dc:creator>t</dc:creator>
  <cp:lastModifiedBy>sugon</cp:lastModifiedBy>
  <cp:lastPrinted>2023-07-15T18:25:00Z</cp:lastPrinted>
  <dcterms:modified xsi:type="dcterms:W3CDTF">2023-11-03T16:44:08Z</dcterms:modified>
  <dc:title>新疆维吾尔自治区农村供水管理办法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9652D6A08CFE4ED39E0B88AD6156EEC2</vt:lpwstr>
  </property>
</Properties>
</file>